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777F" w:rsidRDefault="0035492A">
      <w:pPr>
        <w:rPr>
          <w:rFonts w:ascii="Theinhardt Medium" w:eastAsia="Theinhardt Medium" w:hAnsi="Theinhardt Medium" w:cs="Theinhardt Medium"/>
          <w:b/>
          <w:i/>
        </w:rPr>
      </w:pPr>
      <w:r>
        <w:rPr>
          <w:rFonts w:ascii="Theinhardt Medium" w:eastAsia="Theinhardt Medium" w:hAnsi="Theinhardt Medium" w:cs="Theinhardt Medium"/>
          <w:b/>
          <w:i/>
        </w:rPr>
        <w:t>Crip*</w:t>
      </w:r>
    </w:p>
    <w:p w14:paraId="00000002" w14:textId="77777777" w:rsidR="00EB777F" w:rsidRDefault="0035492A">
      <w:pPr>
        <w:rPr>
          <w:rFonts w:ascii="Theinhardt" w:eastAsia="Theinhardt" w:hAnsi="Theinhardt" w:cs="Theinhardt"/>
          <w:b/>
        </w:rPr>
      </w:pPr>
      <w:r>
        <w:rPr>
          <w:rFonts w:ascii="Theinhardt" w:eastAsia="Theinhardt" w:hAnsi="Theinhardt" w:cs="Theinhardt"/>
          <w:b/>
        </w:rPr>
        <w:t>January 14 – March 19, 2022</w:t>
      </w:r>
    </w:p>
    <w:p w14:paraId="00000003" w14:textId="77777777" w:rsidR="00EB777F" w:rsidRDefault="0035492A">
      <w:pPr>
        <w:rPr>
          <w:rFonts w:ascii="Theinhardt" w:eastAsia="Theinhardt" w:hAnsi="Theinhardt" w:cs="Theinhardt"/>
          <w:b/>
        </w:rPr>
      </w:pPr>
      <w:r>
        <w:rPr>
          <w:rFonts w:ascii="Theinhardt" w:eastAsia="Theinhardt" w:hAnsi="Theinhardt" w:cs="Theinhardt"/>
          <w:b/>
        </w:rPr>
        <w:t>Gallery 400, University of Illinois at Chicago</w:t>
      </w:r>
    </w:p>
    <w:p w14:paraId="00000004" w14:textId="77777777" w:rsidR="00EB777F" w:rsidRDefault="00EB777F">
      <w:pPr>
        <w:rPr>
          <w:rFonts w:ascii="Theinhardt" w:eastAsia="Theinhardt" w:hAnsi="Theinhardt" w:cs="Theinhardt"/>
          <w:b/>
        </w:rPr>
      </w:pPr>
    </w:p>
    <w:p w14:paraId="00000005" w14:textId="77777777" w:rsidR="00EB777F" w:rsidRDefault="0035492A">
      <w:pPr>
        <w:rPr>
          <w:rFonts w:ascii="Theinhardt" w:eastAsia="Theinhardt" w:hAnsi="Theinhardt" w:cs="Theinhardt"/>
          <w:b/>
        </w:rPr>
      </w:pPr>
      <w:r>
        <w:rPr>
          <w:rFonts w:ascii="Theinhardt" w:eastAsia="Theinhardt" w:hAnsi="Theinhardt" w:cs="Theinhardt"/>
          <w:b/>
        </w:rPr>
        <w:t>Exhibition Checklist</w:t>
      </w:r>
    </w:p>
    <w:p w14:paraId="00000006" w14:textId="77777777" w:rsidR="00EB777F" w:rsidRDefault="00EB777F">
      <w:pPr>
        <w:rPr>
          <w:rFonts w:ascii="Theinhardt" w:eastAsia="Theinhardt" w:hAnsi="Theinhardt" w:cs="Theinhardt"/>
        </w:rPr>
      </w:pPr>
    </w:p>
    <w:p w14:paraId="00000007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 xml:space="preserve">Alison </w:t>
      </w:r>
      <w:proofErr w:type="spellStart"/>
      <w:r>
        <w:rPr>
          <w:rFonts w:ascii="Theinhardt Medium" w:eastAsia="Theinhardt Medium" w:hAnsi="Theinhardt Medium" w:cs="Theinhardt Medium"/>
        </w:rPr>
        <w:t>O’Daniel</w:t>
      </w:r>
      <w:proofErr w:type="spellEnd"/>
    </w:p>
    <w:p w14:paraId="00000008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  <w:i/>
        </w:rPr>
        <w:t>Hearing 4’33”: Scene 5, 6, 60,</w:t>
      </w:r>
      <w:r>
        <w:rPr>
          <w:rFonts w:ascii="Theinhardt" w:eastAsia="Theinhardt" w:hAnsi="Theinhardt" w:cs="Theinhardt"/>
          <w:i/>
        </w:rPr>
        <w:t xml:space="preserve"> </w:t>
      </w:r>
      <w:r>
        <w:rPr>
          <w:rFonts w:ascii="Theinhardt" w:eastAsia="Theinhardt" w:hAnsi="Theinhardt" w:cs="Theinhardt"/>
        </w:rPr>
        <w:t>2013</w:t>
      </w:r>
    </w:p>
    <w:p w14:paraId="00000009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From The Tuba Thieves</w:t>
      </w:r>
    </w:p>
    <w:p w14:paraId="0000000A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Two channel HD video, 9:52 min.</w:t>
      </w:r>
    </w:p>
    <w:p w14:paraId="0000000B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 and Commonwealth and Council, Los Angeles</w:t>
      </w:r>
    </w:p>
    <w:p w14:paraId="0000000C" w14:textId="77777777" w:rsidR="00EB777F" w:rsidRDefault="00EB777F">
      <w:pPr>
        <w:rPr>
          <w:rFonts w:ascii="Theinhardt" w:eastAsia="Theinhardt" w:hAnsi="Theinhardt" w:cs="Theinhardt"/>
        </w:rPr>
      </w:pPr>
    </w:p>
    <w:p w14:paraId="0000000E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The Plants Are Protected: Scene 55,</w:t>
      </w:r>
      <w:r>
        <w:rPr>
          <w:rFonts w:ascii="Theinhardt" w:eastAsia="Theinhardt" w:hAnsi="Theinhardt" w:cs="Theinhardt"/>
        </w:rPr>
        <w:t xml:space="preserve"> 2013</w:t>
      </w:r>
    </w:p>
    <w:p w14:paraId="0000000F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From The Tuba Thieves</w:t>
      </w:r>
    </w:p>
    <w:p w14:paraId="00000010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HD video, 12:06 min.</w:t>
      </w:r>
    </w:p>
    <w:p w14:paraId="00000011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 and Commonwealth and Council, Los Angeles</w:t>
      </w:r>
    </w:p>
    <w:p w14:paraId="00000012" w14:textId="77777777" w:rsidR="00EB777F" w:rsidRDefault="00EB777F">
      <w:pPr>
        <w:rPr>
          <w:rFonts w:ascii="Theinhardt" w:eastAsia="Theinhardt" w:hAnsi="Theinhardt" w:cs="Theinhardt"/>
        </w:rPr>
      </w:pPr>
    </w:p>
    <w:p w14:paraId="00000014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 xml:space="preserve">Audiologist’s </w:t>
      </w:r>
      <w:r>
        <w:rPr>
          <w:rFonts w:ascii="Theinhardt Medium" w:eastAsia="Theinhardt Medium" w:hAnsi="Theinhardt Medium" w:cs="Theinhardt Medium"/>
          <w:i/>
        </w:rPr>
        <w:t>Poem</w:t>
      </w:r>
      <w:r>
        <w:rPr>
          <w:rFonts w:ascii="Theinhardt" w:eastAsia="Theinhardt" w:hAnsi="Theinhardt" w:cs="Theinhardt"/>
        </w:rPr>
        <w:t>, 2018</w:t>
      </w:r>
    </w:p>
    <w:p w14:paraId="00000015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Copper plated medical silicone</w:t>
      </w:r>
    </w:p>
    <w:p w14:paraId="00000016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 and Commonwealth and Council, Los Angeles</w:t>
      </w:r>
    </w:p>
    <w:p w14:paraId="00000017" w14:textId="77777777" w:rsidR="00EB777F" w:rsidRDefault="00EB777F">
      <w:pPr>
        <w:rPr>
          <w:rFonts w:ascii="Theinhardt" w:eastAsia="Theinhardt" w:hAnsi="Theinhardt" w:cs="Theinhardt"/>
        </w:rPr>
      </w:pPr>
    </w:p>
    <w:p w14:paraId="00000018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Darrin Martin</w:t>
      </w:r>
    </w:p>
    <w:p w14:paraId="00000019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Contrapposto,</w:t>
      </w:r>
      <w:r>
        <w:rPr>
          <w:rFonts w:ascii="Theinhardt" w:eastAsia="Theinhardt" w:hAnsi="Theinhardt" w:cs="Theinhardt"/>
        </w:rPr>
        <w:t xml:space="preserve"> 2016</w:t>
      </w:r>
    </w:p>
    <w:p w14:paraId="0000001A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HD video, 16:00 min, 3D printed sculpture</w:t>
      </w:r>
    </w:p>
    <w:p w14:paraId="0000001B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1C" w14:textId="77777777" w:rsidR="00EB777F" w:rsidRDefault="00EB777F">
      <w:pPr>
        <w:rPr>
          <w:rFonts w:ascii="Theinhardt" w:eastAsia="Theinhardt" w:hAnsi="Theinhardt" w:cs="Theinhardt"/>
        </w:rPr>
      </w:pPr>
    </w:p>
    <w:p w14:paraId="0000001D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Shannon Finnegan</w:t>
      </w:r>
    </w:p>
    <w:p w14:paraId="0000001E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 xml:space="preserve">Do you want us here or </w:t>
      </w:r>
      <w:proofErr w:type="gramStart"/>
      <w:r>
        <w:rPr>
          <w:rFonts w:ascii="Theinhardt Medium" w:eastAsia="Theinhardt Medium" w:hAnsi="Theinhardt Medium" w:cs="Theinhardt Medium"/>
          <w:i/>
        </w:rPr>
        <w:t>not?,</w:t>
      </w:r>
      <w:proofErr w:type="gramEnd"/>
      <w:r>
        <w:rPr>
          <w:rFonts w:ascii="Theinhardt" w:eastAsia="Theinhardt" w:hAnsi="Theinhardt" w:cs="Theinhardt"/>
        </w:rPr>
        <w:t xml:space="preserve"> 2021</w:t>
      </w:r>
    </w:p>
    <w:p w14:paraId="0000001F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MDO, paint</w:t>
      </w:r>
    </w:p>
    <w:p w14:paraId="00000020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21" w14:textId="77777777" w:rsidR="00EB777F" w:rsidRDefault="00EB777F">
      <w:pPr>
        <w:rPr>
          <w:rFonts w:ascii="Theinhardt" w:eastAsia="Theinhardt" w:hAnsi="Theinhardt" w:cs="Theinhardt"/>
        </w:rPr>
      </w:pPr>
    </w:p>
    <w:p w14:paraId="00000022" w14:textId="77777777" w:rsidR="00EB777F" w:rsidRDefault="0035492A">
      <w:pPr>
        <w:rPr>
          <w:rFonts w:ascii="Theinhardt Medium" w:eastAsia="Theinhardt Medium" w:hAnsi="Theinhardt Medium" w:cs="Theinhardt Medium"/>
        </w:rPr>
      </w:pPr>
      <w:proofErr w:type="spellStart"/>
      <w:r>
        <w:rPr>
          <w:rFonts w:ascii="Theinhardt Medium" w:eastAsia="Theinhardt Medium" w:hAnsi="Theinhardt Medium" w:cs="Theinhardt Medium"/>
        </w:rPr>
        <w:t>Brontez</w:t>
      </w:r>
      <w:proofErr w:type="spellEnd"/>
      <w:r>
        <w:rPr>
          <w:rFonts w:ascii="Theinhardt Medium" w:eastAsia="Theinhardt Medium" w:hAnsi="Theinhardt Medium" w:cs="Theinhardt Medium"/>
        </w:rPr>
        <w:t xml:space="preserve"> Purnell </w:t>
      </w:r>
    </w:p>
    <w:p w14:paraId="00000023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Pillow Fight</w:t>
      </w:r>
      <w:r>
        <w:rPr>
          <w:rFonts w:ascii="Theinhardt" w:eastAsia="Theinhardt" w:hAnsi="Theinhardt" w:cs="Theinhardt"/>
        </w:rPr>
        <w:t>, 2016</w:t>
      </w:r>
    </w:p>
    <w:p w14:paraId="00000024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Video, 4:01 min.</w:t>
      </w:r>
    </w:p>
    <w:p w14:paraId="00000025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26" w14:textId="77777777" w:rsidR="00EB777F" w:rsidRDefault="00EB777F">
      <w:pPr>
        <w:rPr>
          <w:rFonts w:ascii="Theinhardt" w:eastAsia="Theinhardt" w:hAnsi="Theinhardt" w:cs="Theinhardt"/>
        </w:rPr>
      </w:pPr>
    </w:p>
    <w:p w14:paraId="00000027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Carmen Papalia and Heather Kai Smith</w:t>
      </w:r>
    </w:p>
    <w:p w14:paraId="00000028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 xml:space="preserve">Interdependence is Central to the Radical Restructuring of </w:t>
      </w:r>
      <w:proofErr w:type="gramStart"/>
      <w:r>
        <w:rPr>
          <w:rFonts w:ascii="Theinhardt Medium" w:eastAsia="Theinhardt Medium" w:hAnsi="Theinhardt Medium" w:cs="Theinhardt Medium"/>
          <w:i/>
        </w:rPr>
        <w:t>Power,</w:t>
      </w:r>
      <w:r>
        <w:rPr>
          <w:rFonts w:ascii="Theinhardt" w:eastAsia="Theinhardt" w:hAnsi="Theinhardt" w:cs="Theinhardt"/>
        </w:rPr>
        <w:t xml:space="preserve">  2021</w:t>
      </w:r>
      <w:proofErr w:type="gramEnd"/>
    </w:p>
    <w:p w14:paraId="00000029" w14:textId="77777777" w:rsidR="00EB777F" w:rsidRDefault="0035492A">
      <w:pPr>
        <w:rPr>
          <w:rFonts w:ascii="Theinhardt" w:eastAsia="Theinhardt" w:hAnsi="Theinhardt" w:cs="Theinhardt"/>
        </w:rPr>
      </w:pPr>
      <w:proofErr w:type="spellStart"/>
      <w:r>
        <w:rPr>
          <w:rFonts w:ascii="Theinhardt" w:eastAsia="Theinhardt" w:hAnsi="Theinhardt" w:cs="Theinhardt"/>
        </w:rPr>
        <w:t>Risogra</w:t>
      </w:r>
      <w:r>
        <w:rPr>
          <w:rFonts w:ascii="Theinhardt" w:eastAsia="Theinhardt" w:hAnsi="Theinhardt" w:cs="Theinhardt"/>
        </w:rPr>
        <w:t>ph</w:t>
      </w:r>
      <w:proofErr w:type="spellEnd"/>
      <w:r>
        <w:rPr>
          <w:rFonts w:ascii="Theinhardt" w:eastAsia="Theinhardt" w:hAnsi="Theinhardt" w:cs="Theinhardt"/>
        </w:rPr>
        <w:t xml:space="preserve"> print on paper</w:t>
      </w:r>
    </w:p>
    <w:p w14:paraId="0000002A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lastRenderedPageBreak/>
        <w:t>Courtesy the artists</w:t>
      </w:r>
    </w:p>
    <w:p w14:paraId="0000002B" w14:textId="77777777" w:rsidR="00EB777F" w:rsidRDefault="00EB777F">
      <w:pPr>
        <w:rPr>
          <w:rFonts w:ascii="Theinhardt" w:eastAsia="Theinhardt" w:hAnsi="Theinhardt" w:cs="Theinhardt"/>
        </w:rPr>
      </w:pPr>
    </w:p>
    <w:p w14:paraId="0000002C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Liz Barr</w:t>
      </w:r>
    </w:p>
    <w:p w14:paraId="0000002D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Body Works,</w:t>
      </w:r>
      <w:r>
        <w:rPr>
          <w:rFonts w:ascii="Theinhardt" w:eastAsia="Theinhardt" w:hAnsi="Theinhardt" w:cs="Theinhardt"/>
        </w:rPr>
        <w:t xml:space="preserve"> 2016</w:t>
      </w:r>
    </w:p>
    <w:p w14:paraId="0000002E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Conditioner,</w:t>
      </w:r>
      <w:r>
        <w:rPr>
          <w:rFonts w:ascii="Theinhardt" w:eastAsia="Theinhardt" w:hAnsi="Theinhardt" w:cs="Theinhardt"/>
        </w:rPr>
        <w:t xml:space="preserve"> 2019</w:t>
      </w:r>
    </w:p>
    <w:p w14:paraId="0000002F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Zines</w:t>
      </w:r>
    </w:p>
    <w:p w14:paraId="00000030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31" w14:textId="77777777" w:rsidR="00EB777F" w:rsidRDefault="00EB777F">
      <w:pPr>
        <w:rPr>
          <w:rFonts w:ascii="Theinhardt" w:eastAsia="Theinhardt" w:hAnsi="Theinhardt" w:cs="Theinhardt"/>
        </w:rPr>
      </w:pPr>
    </w:p>
    <w:p w14:paraId="00000032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 xml:space="preserve">Max Guy </w:t>
      </w:r>
    </w:p>
    <w:p w14:paraId="00000033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I’m a Game #1,</w:t>
      </w:r>
      <w:r>
        <w:rPr>
          <w:rFonts w:ascii="Theinhardt" w:eastAsia="Theinhardt" w:hAnsi="Theinhardt" w:cs="Theinhardt"/>
        </w:rPr>
        <w:t xml:space="preserve"> 2021</w:t>
      </w:r>
    </w:p>
    <w:p w14:paraId="00000034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Pencil and enamel paint on medium-density fiberboard, powder coated-steel, plastic Go stones</w:t>
      </w:r>
    </w:p>
    <w:p w14:paraId="00000035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36" w14:textId="77777777" w:rsidR="00EB777F" w:rsidRDefault="00EB777F">
      <w:pPr>
        <w:rPr>
          <w:rFonts w:ascii="Theinhardt" w:eastAsia="Theinhardt" w:hAnsi="Theinhardt" w:cs="Theinhardt"/>
        </w:rPr>
      </w:pPr>
    </w:p>
    <w:p w14:paraId="00000038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I’m a Game #2,</w:t>
      </w:r>
      <w:r>
        <w:rPr>
          <w:rFonts w:ascii="Theinhardt" w:eastAsia="Theinhardt" w:hAnsi="Theinhardt" w:cs="Theinhardt"/>
        </w:rPr>
        <w:t xml:space="preserve"> 2021</w:t>
      </w:r>
    </w:p>
    <w:p w14:paraId="00000039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Pencil and enamel paint on medium-density fiberboard, powder coated-steel, plastic Go stones</w:t>
      </w:r>
    </w:p>
    <w:p w14:paraId="0000003A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3B" w14:textId="77777777" w:rsidR="00EB777F" w:rsidRDefault="00EB777F">
      <w:pPr>
        <w:rPr>
          <w:rFonts w:ascii="Theinhardt" w:eastAsia="Theinhardt" w:hAnsi="Theinhardt" w:cs="Theinhardt"/>
        </w:rPr>
      </w:pPr>
    </w:p>
    <w:p w14:paraId="0000003C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Carly Mandel</w:t>
      </w:r>
    </w:p>
    <w:p w14:paraId="0000003D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XXL Medical ID,</w:t>
      </w:r>
      <w:r>
        <w:rPr>
          <w:rFonts w:ascii="Theinhardt" w:eastAsia="Theinhardt" w:hAnsi="Theinhardt" w:cs="Theinhardt"/>
        </w:rPr>
        <w:t xml:space="preserve"> 2019</w:t>
      </w:r>
    </w:p>
    <w:p w14:paraId="0000003E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Steel, aluminum, glass</w:t>
      </w:r>
    </w:p>
    <w:p w14:paraId="0000003F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40" w14:textId="77777777" w:rsidR="00EB777F" w:rsidRDefault="00EB777F">
      <w:pPr>
        <w:rPr>
          <w:rFonts w:ascii="Theinhardt" w:eastAsia="Theinhardt" w:hAnsi="Theinhardt" w:cs="Theinhardt"/>
        </w:rPr>
      </w:pPr>
    </w:p>
    <w:p w14:paraId="00000042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Arm Exerciser,</w:t>
      </w:r>
      <w:r>
        <w:rPr>
          <w:rFonts w:ascii="Theinhardt" w:eastAsia="Theinhardt" w:hAnsi="Theinhardt" w:cs="Theinhardt"/>
        </w:rPr>
        <w:t xml:space="preserve"> 2019</w:t>
      </w:r>
    </w:p>
    <w:p w14:paraId="00000043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 xml:space="preserve">Steel, ceramic, concrete </w:t>
      </w:r>
    </w:p>
    <w:p w14:paraId="00000044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45" w14:textId="77777777" w:rsidR="00EB777F" w:rsidRDefault="00EB777F">
      <w:pPr>
        <w:rPr>
          <w:rFonts w:ascii="Theinhardt" w:eastAsia="Theinhardt" w:hAnsi="Theinhardt" w:cs="Theinhardt"/>
        </w:rPr>
      </w:pPr>
    </w:p>
    <w:p w14:paraId="00000046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 xml:space="preserve">Emilie </w:t>
      </w:r>
      <w:proofErr w:type="spellStart"/>
      <w:r>
        <w:rPr>
          <w:rFonts w:ascii="Theinhardt Medium" w:eastAsia="Theinhardt Medium" w:hAnsi="Theinhardt Medium" w:cs="Theinhardt Medium"/>
        </w:rPr>
        <w:t>Gossiaux</w:t>
      </w:r>
      <w:proofErr w:type="spellEnd"/>
    </w:p>
    <w:p w14:paraId="00000047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Arm, Tail, Butthole,</w:t>
      </w:r>
      <w:r>
        <w:rPr>
          <w:rFonts w:ascii="Theinhardt" w:eastAsia="Theinhardt" w:hAnsi="Theinhardt" w:cs="Theinhardt"/>
        </w:rPr>
        <w:t xml:space="preserve"> 2019</w:t>
      </w:r>
    </w:p>
    <w:p w14:paraId="00000048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London Butterfly Kiss,</w:t>
      </w:r>
      <w:r>
        <w:rPr>
          <w:rFonts w:ascii="Theinhardt" w:eastAsia="Theinhardt" w:hAnsi="Theinhardt" w:cs="Theinhardt"/>
        </w:rPr>
        <w:t xml:space="preserve"> 2020</w:t>
      </w:r>
    </w:p>
    <w:p w14:paraId="00000049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London Mounting the Couch,</w:t>
      </w:r>
      <w:r>
        <w:rPr>
          <w:rFonts w:ascii="Theinhardt" w:eastAsia="Theinhardt" w:hAnsi="Theinhardt" w:cs="Theinhardt"/>
        </w:rPr>
        <w:t xml:space="preserve"> 2019</w:t>
      </w:r>
    </w:p>
    <w:p w14:paraId="0000004A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Self Portrait with London and Couch,</w:t>
      </w:r>
      <w:r>
        <w:rPr>
          <w:rFonts w:ascii="Theinhardt" w:eastAsia="Theinhardt" w:hAnsi="Theinhardt" w:cs="Theinhardt"/>
        </w:rPr>
        <w:t xml:space="preserve"> 2019</w:t>
      </w:r>
    </w:p>
    <w:p w14:paraId="0000004B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London in the Presence of the Goddess,</w:t>
      </w:r>
      <w:r>
        <w:rPr>
          <w:rFonts w:ascii="Theinhardt" w:eastAsia="Theinhardt" w:hAnsi="Theinhardt" w:cs="Theinhardt"/>
        </w:rPr>
        <w:t xml:space="preserve"> 2019</w:t>
      </w:r>
    </w:p>
    <w:p w14:paraId="0000004C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Hand Holding Paw</w:t>
      </w:r>
      <w:r>
        <w:rPr>
          <w:rFonts w:ascii="Theinhardt" w:eastAsia="Theinhardt" w:hAnsi="Theinhardt" w:cs="Theinhardt"/>
        </w:rPr>
        <w:t>, 2019</w:t>
      </w:r>
    </w:p>
    <w:p w14:paraId="0000004D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Ballpoint pen with crayons on paper</w:t>
      </w:r>
    </w:p>
    <w:p w14:paraId="0000004E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4F" w14:textId="77777777" w:rsidR="00EB777F" w:rsidRDefault="00EB777F">
      <w:pPr>
        <w:rPr>
          <w:rFonts w:ascii="Theinhardt" w:eastAsia="Theinhardt" w:hAnsi="Theinhardt" w:cs="Theinhardt"/>
        </w:rPr>
      </w:pPr>
    </w:p>
    <w:p w14:paraId="00000051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Dancing with London,</w:t>
      </w:r>
      <w:r>
        <w:rPr>
          <w:rFonts w:ascii="Theinhardt" w:eastAsia="Theinhardt" w:hAnsi="Theinhardt" w:cs="Theinhardt"/>
        </w:rPr>
        <w:t xml:space="preserve"> 2019</w:t>
      </w:r>
    </w:p>
    <w:p w14:paraId="00000052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lastRenderedPageBreak/>
        <w:t xml:space="preserve">Aluminum, foam, papier-mâché, rubber, resin, nail polish </w:t>
      </w:r>
    </w:p>
    <w:p w14:paraId="00000053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54" w14:textId="77777777" w:rsidR="00EB777F" w:rsidRDefault="00EB777F">
      <w:pPr>
        <w:rPr>
          <w:rFonts w:ascii="Theinhardt" w:eastAsia="Theinhardt" w:hAnsi="Theinhardt" w:cs="Theinhardt"/>
        </w:rPr>
      </w:pPr>
    </w:p>
    <w:p w14:paraId="00000055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Christopher</w:t>
      </w:r>
      <w:r>
        <w:rPr>
          <w:rFonts w:ascii="Theinhardt Medium" w:eastAsia="Theinhardt Medium" w:hAnsi="Theinhardt Medium" w:cs="Theinhardt Medium"/>
        </w:rPr>
        <w:t xml:space="preserve"> Robert Jones</w:t>
      </w:r>
    </w:p>
    <w:p w14:paraId="00000056" w14:textId="77777777" w:rsidR="00EB777F" w:rsidRDefault="0035492A">
      <w:pPr>
        <w:rPr>
          <w:rFonts w:ascii="Theinhardt" w:eastAsia="Theinhardt" w:hAnsi="Theinhardt" w:cs="Theinhardt"/>
        </w:rPr>
      </w:pPr>
      <w:proofErr w:type="spellStart"/>
      <w:r>
        <w:rPr>
          <w:rFonts w:ascii="Theinhardt Medium" w:eastAsia="Theinhardt Medium" w:hAnsi="Theinhardt Medium" w:cs="Theinhardt Medium"/>
          <w:i/>
        </w:rPr>
        <w:t>PureImagination_Sextet</w:t>
      </w:r>
      <w:proofErr w:type="spellEnd"/>
      <w:r>
        <w:rPr>
          <w:rFonts w:ascii="Theinhardt Medium" w:eastAsia="Theinhardt Medium" w:hAnsi="Theinhardt Medium" w:cs="Theinhardt Medium"/>
          <w:i/>
        </w:rPr>
        <w:t>,</w:t>
      </w:r>
      <w:r>
        <w:rPr>
          <w:rFonts w:ascii="Theinhardt" w:eastAsia="Theinhardt" w:hAnsi="Theinhardt" w:cs="Theinhardt"/>
        </w:rPr>
        <w:t xml:space="preserve"> 2020</w:t>
      </w:r>
    </w:p>
    <w:p w14:paraId="00000057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OSB, wood glue, twine, USB drive, media players, computer speakers, violin-vocal rendition</w:t>
      </w:r>
    </w:p>
    <w:p w14:paraId="00000058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p w14:paraId="00000059" w14:textId="77777777" w:rsidR="00EB777F" w:rsidRDefault="00EB777F">
      <w:pPr>
        <w:rPr>
          <w:rFonts w:ascii="Theinhardt" w:eastAsia="Theinhardt" w:hAnsi="Theinhardt" w:cs="Theinhardt"/>
        </w:rPr>
      </w:pPr>
    </w:p>
    <w:p w14:paraId="0000005A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>Berenice Olmedo</w:t>
      </w:r>
    </w:p>
    <w:p w14:paraId="0000005B" w14:textId="77777777" w:rsidR="00EB777F" w:rsidRDefault="0035492A">
      <w:pPr>
        <w:rPr>
          <w:rFonts w:ascii="Theinhardt" w:eastAsia="Theinhardt" w:hAnsi="Theinhardt" w:cs="Theinhardt"/>
        </w:rPr>
      </w:pPr>
      <w:proofErr w:type="spellStart"/>
      <w:r>
        <w:rPr>
          <w:rFonts w:ascii="Theinhardt Medium" w:eastAsia="Theinhardt Medium" w:hAnsi="Theinhardt Medium" w:cs="Theinhardt Medium"/>
          <w:i/>
        </w:rPr>
        <w:t>Áskesis</w:t>
      </w:r>
      <w:proofErr w:type="spellEnd"/>
      <w:r>
        <w:rPr>
          <w:rFonts w:ascii="Theinhardt Medium" w:eastAsia="Theinhardt Medium" w:hAnsi="Theinhardt Medium" w:cs="Theinhardt Medium"/>
          <w:i/>
        </w:rPr>
        <w:t>,</w:t>
      </w:r>
      <w:r>
        <w:rPr>
          <w:rFonts w:ascii="Theinhardt" w:eastAsia="Theinhardt" w:hAnsi="Theinhardt" w:cs="Theinhardt"/>
        </w:rPr>
        <w:t xml:space="preserve"> 2019</w:t>
      </w:r>
    </w:p>
    <w:p w14:paraId="0000005C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Alternating pressure pad, Taylor back brace Arduino boards; Alternating pressure pad, Cash back brace Arduino boards; Alternating pressure pad, Jewett back brace Arduino boards Courtesy the artist</w:t>
      </w:r>
    </w:p>
    <w:p w14:paraId="0000005D" w14:textId="77777777" w:rsidR="00EB777F" w:rsidRDefault="00EB777F">
      <w:pPr>
        <w:rPr>
          <w:rFonts w:ascii="Theinhardt" w:eastAsia="Theinhardt" w:hAnsi="Theinhardt" w:cs="Theinhardt"/>
        </w:rPr>
      </w:pPr>
    </w:p>
    <w:p w14:paraId="0000005E" w14:textId="77777777" w:rsidR="00EB777F" w:rsidRDefault="0035492A">
      <w:pPr>
        <w:rPr>
          <w:rFonts w:ascii="Theinhardt Medium" w:eastAsia="Theinhardt Medium" w:hAnsi="Theinhardt Medium" w:cs="Theinhardt Medium"/>
        </w:rPr>
      </w:pPr>
      <w:r>
        <w:rPr>
          <w:rFonts w:ascii="Theinhardt Medium" w:eastAsia="Theinhardt Medium" w:hAnsi="Theinhardt Medium" w:cs="Theinhardt Medium"/>
        </w:rPr>
        <w:t xml:space="preserve">Christopher Robert Jones and Berenice Olmedo </w:t>
      </w:r>
    </w:p>
    <w:p w14:paraId="0000005F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 Medium" w:eastAsia="Theinhardt Medium" w:hAnsi="Theinhardt Medium" w:cs="Theinhardt Medium"/>
          <w:i/>
        </w:rPr>
        <w:t>In conversat</w:t>
      </w:r>
      <w:r>
        <w:rPr>
          <w:rFonts w:ascii="Theinhardt Medium" w:eastAsia="Theinhardt Medium" w:hAnsi="Theinhardt Medium" w:cs="Theinhardt Medium"/>
          <w:i/>
        </w:rPr>
        <w:t>ion*/</w:t>
      </w:r>
      <w:proofErr w:type="spellStart"/>
      <w:r>
        <w:rPr>
          <w:rFonts w:ascii="Theinhardt Medium" w:eastAsia="Theinhardt Medium" w:hAnsi="Theinhardt Medium" w:cs="Theinhardt Medium"/>
          <w:i/>
        </w:rPr>
        <w:t>En</w:t>
      </w:r>
      <w:proofErr w:type="spellEnd"/>
      <w:r>
        <w:rPr>
          <w:rFonts w:ascii="Theinhardt Medium" w:eastAsia="Theinhardt Medium" w:hAnsi="Theinhardt Medium" w:cs="Theinhardt Medium"/>
          <w:i/>
        </w:rPr>
        <w:t xml:space="preserve"> </w:t>
      </w:r>
      <w:proofErr w:type="spellStart"/>
      <w:r>
        <w:rPr>
          <w:rFonts w:ascii="Theinhardt Medium" w:eastAsia="Theinhardt Medium" w:hAnsi="Theinhardt Medium" w:cs="Theinhardt Medium"/>
          <w:i/>
        </w:rPr>
        <w:t>conversación</w:t>
      </w:r>
      <w:proofErr w:type="spellEnd"/>
      <w:r>
        <w:rPr>
          <w:rFonts w:ascii="Theinhardt Medium" w:eastAsia="Theinhardt Medium" w:hAnsi="Theinhardt Medium" w:cs="Theinhardt Medium"/>
          <w:i/>
        </w:rPr>
        <w:t>*,</w:t>
      </w:r>
      <w:r>
        <w:rPr>
          <w:rFonts w:ascii="Theinhardt" w:eastAsia="Theinhardt" w:hAnsi="Theinhardt" w:cs="Theinhardt"/>
        </w:rPr>
        <w:t xml:space="preserve"> 2021</w:t>
      </w:r>
    </w:p>
    <w:p w14:paraId="00000060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Video, 31:25 min.</w:t>
      </w:r>
    </w:p>
    <w:p w14:paraId="00000061" w14:textId="77777777" w:rsidR="00EB777F" w:rsidRDefault="0035492A">
      <w:pPr>
        <w:rPr>
          <w:rFonts w:ascii="Theinhardt" w:eastAsia="Theinhardt" w:hAnsi="Theinhardt" w:cs="Theinhardt"/>
        </w:rPr>
      </w:pPr>
      <w:r>
        <w:rPr>
          <w:rFonts w:ascii="Theinhardt" w:eastAsia="Theinhardt" w:hAnsi="Theinhardt" w:cs="Theinhardt"/>
        </w:rPr>
        <w:t>Courtesy the artist</w:t>
      </w:r>
    </w:p>
    <w:sectPr w:rsidR="00EB77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einhardt Medium">
    <w:panose1 w:val="020B0604020202020204"/>
    <w:charset w:val="4D"/>
    <w:family w:val="auto"/>
    <w:notTrueType/>
    <w:pitch w:val="variable"/>
    <w:sig w:usb0="A00000EF" w:usb1="4000206B" w:usb2="00000008" w:usb3="00000000" w:csb0="00000093" w:csb1="00000000"/>
  </w:font>
  <w:font w:name="Theinhardt">
    <w:panose1 w:val="020B0604020202020204"/>
    <w:charset w:val="4D"/>
    <w:family w:val="auto"/>
    <w:notTrueType/>
    <w:pitch w:val="variable"/>
    <w:sig w:usb0="A00000EF" w:usb1="4000206B" w:usb2="00000008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7F"/>
    <w:rsid w:val="0035492A"/>
    <w:rsid w:val="00E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7766E"/>
  <w15:docId w15:val="{2CA3CB2E-B65A-144A-BC07-56DAEDE8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SK1BwrYAac8bA6QV6s9w5O5bA==">AMUW2mUIwS7R4x90/9If90NVQtrcHf8ZdpkFKsPEewqMfA6Y9NXr+egn8IKtgfHAAkB/RKZ5KcQ+fZ3ZWZOH63KwVahzi5bwL8LdHSmAepca9ih2kT4h0Pk=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1941</Characters>
  <Application>Microsoft Office Word</Application>
  <DocSecurity>0</DocSecurity>
  <Lines>57</Lines>
  <Paragraphs>38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Schoppe</dc:creator>
  <cp:lastModifiedBy>Erica Schoppe</cp:lastModifiedBy>
  <cp:revision>2</cp:revision>
  <dcterms:created xsi:type="dcterms:W3CDTF">2022-03-17T17:56:00Z</dcterms:created>
  <dcterms:modified xsi:type="dcterms:W3CDTF">2022-05-12T20:46:00Z</dcterms:modified>
</cp:coreProperties>
</file>