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5C86" w:rsidRDefault="00DE1898">
      <w:pPr>
        <w:rPr>
          <w:rFonts w:ascii="Theinhardt Medium" w:eastAsia="Theinhardt Medium" w:hAnsi="Theinhardt Medium" w:cs="Theinhardt Medium"/>
          <w:b/>
          <w:i/>
        </w:rPr>
      </w:pPr>
      <w:r>
        <w:rPr>
          <w:rFonts w:ascii="Theinhardt Medium" w:eastAsia="Theinhardt Medium" w:hAnsi="Theinhardt Medium" w:cs="Theinhardt Medium"/>
          <w:b/>
          <w:i/>
        </w:rPr>
        <w:t>Crip*</w:t>
      </w:r>
    </w:p>
    <w:p w14:paraId="00000002" w14:textId="77777777" w:rsidR="009D5C86" w:rsidRDefault="00DE1898">
      <w:pPr>
        <w:rPr>
          <w:rFonts w:ascii="Theinhardt" w:eastAsia="Theinhardt" w:hAnsi="Theinhardt" w:cs="Theinhardt"/>
          <w:b/>
        </w:rPr>
      </w:pPr>
      <w:r>
        <w:rPr>
          <w:rFonts w:ascii="Theinhardt" w:eastAsia="Theinhardt" w:hAnsi="Theinhardt" w:cs="Theinhardt"/>
          <w:b/>
        </w:rPr>
        <w:t>January 14 – March 19, 2022</w:t>
      </w:r>
    </w:p>
    <w:p w14:paraId="00000003" w14:textId="77777777" w:rsidR="009D5C86" w:rsidRDefault="00DE1898">
      <w:pPr>
        <w:rPr>
          <w:rFonts w:ascii="Theinhardt" w:eastAsia="Theinhardt" w:hAnsi="Theinhardt" w:cs="Theinhardt"/>
          <w:b/>
        </w:rPr>
      </w:pPr>
      <w:r>
        <w:rPr>
          <w:rFonts w:ascii="Theinhardt" w:eastAsia="Theinhardt" w:hAnsi="Theinhardt" w:cs="Theinhardt"/>
          <w:b/>
        </w:rPr>
        <w:t>Gallery 400, University of Illinois at Chicago</w:t>
      </w:r>
    </w:p>
    <w:p w14:paraId="00000004" w14:textId="77777777" w:rsidR="009D5C86" w:rsidRDefault="009D5C86">
      <w:pPr>
        <w:rPr>
          <w:rFonts w:ascii="Theinhardt" w:eastAsia="Theinhardt" w:hAnsi="Theinhardt" w:cs="Theinhardt"/>
          <w:b/>
        </w:rPr>
      </w:pPr>
    </w:p>
    <w:p w14:paraId="00000005" w14:textId="77777777" w:rsidR="009D5C86" w:rsidRDefault="00DE1898">
      <w:pPr>
        <w:rPr>
          <w:rFonts w:ascii="Theinhardt" w:eastAsia="Theinhardt" w:hAnsi="Theinhardt" w:cs="Theinhardt"/>
          <w:b/>
        </w:rPr>
      </w:pPr>
      <w:r>
        <w:rPr>
          <w:rFonts w:ascii="Theinhardt" w:eastAsia="Theinhardt" w:hAnsi="Theinhardt" w:cs="Theinhardt"/>
          <w:b/>
        </w:rPr>
        <w:t>Expanded Exhibition Checklist</w:t>
      </w:r>
    </w:p>
    <w:p w14:paraId="00000006" w14:textId="77777777" w:rsidR="009D5C86" w:rsidRDefault="009D5C86">
      <w:pPr>
        <w:rPr>
          <w:rFonts w:ascii="Theinhardt" w:eastAsia="Theinhardt" w:hAnsi="Theinhardt" w:cs="Theinhardt"/>
        </w:rPr>
      </w:pPr>
    </w:p>
    <w:p w14:paraId="00000007" w14:textId="77777777" w:rsidR="009D5C86" w:rsidRPr="004C72BE" w:rsidRDefault="00DE1898">
      <w:pPr>
        <w:rPr>
          <w:rFonts w:ascii="Theinhardt Medium" w:eastAsia="Theinhardt Medium" w:hAnsi="Theinhardt Medium" w:cs="Theinhardt Medium"/>
        </w:rPr>
      </w:pPr>
      <w:r w:rsidRPr="004C72BE">
        <w:rPr>
          <w:rFonts w:ascii="Theinhardt Medium" w:eastAsia="Theinhardt Medium" w:hAnsi="Theinhardt Medium" w:cs="Theinhardt Medium"/>
        </w:rPr>
        <w:t xml:space="preserve">Alison </w:t>
      </w:r>
      <w:proofErr w:type="spellStart"/>
      <w:r w:rsidRPr="004C72BE">
        <w:rPr>
          <w:rFonts w:ascii="Theinhardt Medium" w:eastAsia="Theinhardt Medium" w:hAnsi="Theinhardt Medium" w:cs="Theinhardt Medium"/>
        </w:rPr>
        <w:t>O’Daniel</w:t>
      </w:r>
      <w:proofErr w:type="spellEnd"/>
    </w:p>
    <w:p w14:paraId="00000008" w14:textId="77777777" w:rsidR="009D5C86" w:rsidRDefault="00DE1898">
      <w:pPr>
        <w:rPr>
          <w:rFonts w:ascii="Theinhardt" w:eastAsia="Theinhardt" w:hAnsi="Theinhardt" w:cs="Theinhardt"/>
        </w:rPr>
      </w:pPr>
      <w:r w:rsidRPr="00927DC8">
        <w:rPr>
          <w:rFonts w:ascii="Theinhardt Medium" w:eastAsia="Theinhardt Medium" w:hAnsi="Theinhardt Medium" w:cs="Theinhardt Medium"/>
          <w:i/>
          <w:iCs/>
        </w:rPr>
        <w:t>Hearing 4’33”: Scene 5, 6, 60</w:t>
      </w:r>
      <w:r>
        <w:rPr>
          <w:rFonts w:ascii="Theinhardt Medium" w:eastAsia="Theinhardt Medium" w:hAnsi="Theinhardt Medium" w:cs="Theinhardt Medium"/>
          <w:i/>
        </w:rPr>
        <w:t>,</w:t>
      </w:r>
      <w:r>
        <w:rPr>
          <w:rFonts w:ascii="Theinhardt" w:eastAsia="Theinhardt" w:hAnsi="Theinhardt" w:cs="Theinhardt"/>
        </w:rPr>
        <w:t xml:space="preserve"> 2013</w:t>
      </w:r>
    </w:p>
    <w:p w14:paraId="00000009" w14:textId="77777777" w:rsidR="009D5C86" w:rsidRDefault="00DE1898">
      <w:pPr>
        <w:rPr>
          <w:rFonts w:ascii="Theinhardt" w:eastAsia="Theinhardt" w:hAnsi="Theinhardt" w:cs="Theinhardt"/>
        </w:rPr>
      </w:pPr>
      <w:r>
        <w:rPr>
          <w:rFonts w:ascii="Theinhardt" w:eastAsia="Theinhardt" w:hAnsi="Theinhardt" w:cs="Theinhardt"/>
        </w:rPr>
        <w:t>From The Tuba Thieves</w:t>
      </w:r>
    </w:p>
    <w:p w14:paraId="0000000A" w14:textId="77777777" w:rsidR="009D5C86" w:rsidRDefault="00DE1898">
      <w:pPr>
        <w:rPr>
          <w:rFonts w:ascii="Theinhardt" w:eastAsia="Theinhardt" w:hAnsi="Theinhardt" w:cs="Theinhardt"/>
        </w:rPr>
      </w:pPr>
      <w:r>
        <w:rPr>
          <w:rFonts w:ascii="Theinhardt" w:eastAsia="Theinhardt" w:hAnsi="Theinhardt" w:cs="Theinhardt"/>
        </w:rPr>
        <w:t>Two channel HD video, 9:52 min.</w:t>
      </w:r>
    </w:p>
    <w:p w14:paraId="0000000B" w14:textId="77777777" w:rsidR="009D5C86" w:rsidRDefault="009D5C86">
      <w:pPr>
        <w:rPr>
          <w:rFonts w:ascii="Theinhardt" w:eastAsia="Theinhardt" w:hAnsi="Theinhardt" w:cs="Theinhardt"/>
        </w:rPr>
      </w:pPr>
    </w:p>
    <w:p w14:paraId="0000000C" w14:textId="77777777" w:rsidR="009D5C86" w:rsidRDefault="00DE1898">
      <w:pPr>
        <w:rPr>
          <w:rFonts w:ascii="Theinhardt" w:eastAsia="Theinhardt" w:hAnsi="Theinhardt" w:cs="Theinhardt"/>
        </w:rPr>
      </w:pPr>
      <w:r>
        <w:rPr>
          <w:rFonts w:ascii="Theinhardt Medium" w:eastAsia="Theinhardt Medium" w:hAnsi="Theinhardt Medium" w:cs="Theinhardt Medium"/>
          <w:i/>
        </w:rPr>
        <w:t>The Plants Are Protected: Scene 55</w:t>
      </w:r>
      <w:r>
        <w:rPr>
          <w:rFonts w:ascii="Theinhardt" w:eastAsia="Theinhardt" w:hAnsi="Theinhardt" w:cs="Theinhardt"/>
        </w:rPr>
        <w:t>, 2013</w:t>
      </w:r>
    </w:p>
    <w:p w14:paraId="0000000D" w14:textId="77777777" w:rsidR="009D5C86" w:rsidRDefault="00DE1898">
      <w:pPr>
        <w:rPr>
          <w:rFonts w:ascii="Theinhardt" w:eastAsia="Theinhardt" w:hAnsi="Theinhardt" w:cs="Theinhardt"/>
        </w:rPr>
      </w:pPr>
      <w:r>
        <w:rPr>
          <w:rFonts w:ascii="Theinhardt" w:eastAsia="Theinhardt" w:hAnsi="Theinhardt" w:cs="Theinhardt"/>
        </w:rPr>
        <w:t>From The Tuba Thieves</w:t>
      </w:r>
    </w:p>
    <w:p w14:paraId="0000000E" w14:textId="77777777" w:rsidR="009D5C86" w:rsidRDefault="00DE1898">
      <w:pPr>
        <w:rPr>
          <w:rFonts w:ascii="Theinhardt" w:eastAsia="Theinhardt" w:hAnsi="Theinhardt" w:cs="Theinhardt"/>
        </w:rPr>
      </w:pPr>
      <w:r>
        <w:rPr>
          <w:rFonts w:ascii="Theinhardt" w:eastAsia="Theinhardt" w:hAnsi="Theinhardt" w:cs="Theinhardt"/>
        </w:rPr>
        <w:t xml:space="preserve">HD video, 12:06 min. </w:t>
      </w:r>
    </w:p>
    <w:p w14:paraId="0000000F" w14:textId="77777777" w:rsidR="009D5C86" w:rsidRDefault="00DE1898">
      <w:pPr>
        <w:rPr>
          <w:rFonts w:ascii="Theinhardt" w:eastAsia="Theinhardt" w:hAnsi="Theinhardt" w:cs="Theinhardt"/>
        </w:rPr>
      </w:pPr>
      <w:r>
        <w:rPr>
          <w:rFonts w:ascii="Theinhardt" w:eastAsia="Theinhardt" w:hAnsi="Theinhardt" w:cs="Theinhardt"/>
        </w:rPr>
        <w:t>Both courtesy the artist and Commonwealth and Council, Los Angeles</w:t>
      </w:r>
    </w:p>
    <w:p w14:paraId="00000010" w14:textId="77777777" w:rsidR="009D5C86" w:rsidRDefault="009D5C86">
      <w:pPr>
        <w:rPr>
          <w:rFonts w:ascii="Theinhardt" w:eastAsia="Theinhardt" w:hAnsi="Theinhardt" w:cs="Theinhardt"/>
        </w:rPr>
      </w:pPr>
    </w:p>
    <w:p w14:paraId="00000011" w14:textId="77777777" w:rsidR="009D5C86" w:rsidRDefault="00DE1898">
      <w:pPr>
        <w:rPr>
          <w:rFonts w:ascii="Theinhardt" w:eastAsia="Theinhardt" w:hAnsi="Theinhardt" w:cs="Theinhardt"/>
        </w:rPr>
      </w:pPr>
      <w:r>
        <w:rPr>
          <w:rFonts w:ascii="Theinhardt" w:eastAsia="Theinhardt" w:hAnsi="Theinhardt" w:cs="Theinhardt"/>
        </w:rPr>
        <w:t xml:space="preserve">These scenes are from an ongoing video project inspired </w:t>
      </w:r>
    </w:p>
    <w:p w14:paraId="00000012" w14:textId="77777777" w:rsidR="009D5C86" w:rsidRDefault="00DE1898">
      <w:pPr>
        <w:rPr>
          <w:rFonts w:ascii="Theinhardt" w:eastAsia="Theinhardt" w:hAnsi="Theinhardt" w:cs="Theinhardt"/>
        </w:rPr>
      </w:pPr>
      <w:r>
        <w:rPr>
          <w:rFonts w:ascii="Theinhardt" w:eastAsia="Theinhardt" w:hAnsi="Theinhardt" w:cs="Theinhardt"/>
        </w:rPr>
        <w:t xml:space="preserve">by a series of tuba thefts, which along with </w:t>
      </w:r>
      <w:proofErr w:type="spellStart"/>
      <w:r>
        <w:rPr>
          <w:rFonts w:ascii="Theinhardt" w:eastAsia="Theinhardt" w:hAnsi="Theinhardt" w:cs="Theinhardt"/>
        </w:rPr>
        <w:t>O’Daniel’s</w:t>
      </w:r>
      <w:proofErr w:type="spellEnd"/>
      <w:r>
        <w:rPr>
          <w:rFonts w:ascii="Theinhardt" w:eastAsia="Theinhardt" w:hAnsi="Theinhardt" w:cs="Theinhardt"/>
        </w:rPr>
        <w:t xml:space="preserve"> own relationship to sound informed by her hearing-loss, led the artist to create this video project through generative translational methods that undermine traditional filmmaking. The project relies on different forms of communication—visual content, spoken words, American Sign Language, sound, creative and direct captions, and translation—and requires us, as experiencers, to synthesize this information.</w:t>
      </w:r>
    </w:p>
    <w:p w14:paraId="4399C6F9" w14:textId="77777777" w:rsidR="004C72BE" w:rsidRDefault="004C72BE">
      <w:pPr>
        <w:rPr>
          <w:rFonts w:ascii="Theinhardt" w:eastAsia="Theinhardt" w:hAnsi="Theinhardt" w:cs="Theinhardt"/>
        </w:rPr>
      </w:pPr>
    </w:p>
    <w:p w14:paraId="00000015" w14:textId="19D2B5EB" w:rsidR="009D5C86" w:rsidRDefault="00DE1898">
      <w:pPr>
        <w:rPr>
          <w:rFonts w:ascii="Theinhardt" w:eastAsia="Theinhardt" w:hAnsi="Theinhardt" w:cs="Theinhardt"/>
        </w:rPr>
      </w:pPr>
      <w:r>
        <w:rPr>
          <w:rFonts w:ascii="Theinhardt Medium" w:eastAsia="Theinhardt Medium" w:hAnsi="Theinhardt Medium" w:cs="Theinhardt Medium"/>
          <w:i/>
        </w:rPr>
        <w:t>Audiologist’s Poem,</w:t>
      </w:r>
      <w:r>
        <w:rPr>
          <w:rFonts w:ascii="Theinhardt" w:eastAsia="Theinhardt" w:hAnsi="Theinhardt" w:cs="Theinhardt"/>
        </w:rPr>
        <w:t xml:space="preserve"> 2018</w:t>
      </w:r>
    </w:p>
    <w:p w14:paraId="00000016" w14:textId="77777777" w:rsidR="009D5C86" w:rsidRDefault="00DE1898">
      <w:pPr>
        <w:rPr>
          <w:rFonts w:ascii="Theinhardt" w:eastAsia="Theinhardt" w:hAnsi="Theinhardt" w:cs="Theinhardt"/>
        </w:rPr>
      </w:pPr>
      <w:r>
        <w:rPr>
          <w:rFonts w:ascii="Theinhardt" w:eastAsia="Theinhardt" w:hAnsi="Theinhardt" w:cs="Theinhardt"/>
        </w:rPr>
        <w:t>Copper plated medical silicone</w:t>
      </w:r>
    </w:p>
    <w:p w14:paraId="00000017" w14:textId="77777777" w:rsidR="009D5C86" w:rsidRDefault="00DE1898">
      <w:pPr>
        <w:rPr>
          <w:rFonts w:ascii="Theinhardt" w:eastAsia="Theinhardt" w:hAnsi="Theinhardt" w:cs="Theinhardt"/>
        </w:rPr>
      </w:pPr>
      <w:r>
        <w:rPr>
          <w:rFonts w:ascii="Theinhardt" w:eastAsia="Theinhardt" w:hAnsi="Theinhardt" w:cs="Theinhardt"/>
        </w:rPr>
        <w:t>Courtesy the artist and Commonwealth and Council, Los Angeles</w:t>
      </w:r>
    </w:p>
    <w:p w14:paraId="00000018" w14:textId="77777777" w:rsidR="009D5C86" w:rsidRDefault="009D5C86">
      <w:pPr>
        <w:rPr>
          <w:rFonts w:ascii="Theinhardt" w:eastAsia="Theinhardt" w:hAnsi="Theinhardt" w:cs="Theinhardt"/>
        </w:rPr>
      </w:pPr>
    </w:p>
    <w:p w14:paraId="00000019" w14:textId="77777777" w:rsidR="009D5C86" w:rsidRDefault="00DE1898">
      <w:pPr>
        <w:rPr>
          <w:rFonts w:ascii="Theinhardt" w:eastAsia="Theinhardt" w:hAnsi="Theinhardt" w:cs="Theinhardt"/>
        </w:rPr>
      </w:pPr>
      <w:r>
        <w:rPr>
          <w:rFonts w:ascii="Theinhardt" w:eastAsia="Theinhardt" w:hAnsi="Theinhardt" w:cs="Theinhardt"/>
        </w:rPr>
        <w:t xml:space="preserve">These hearing aid molds are hung at exactly 5’7”, a specific height that brings our attention to the artist’s absence and presence. This dynamic is both conceptual and material in </w:t>
      </w:r>
      <w:proofErr w:type="spellStart"/>
      <w:r>
        <w:rPr>
          <w:rFonts w:ascii="Theinhardt" w:eastAsia="Theinhardt" w:hAnsi="Theinhardt" w:cs="Theinhardt"/>
        </w:rPr>
        <w:t>O’Daniel’s</w:t>
      </w:r>
      <w:proofErr w:type="spellEnd"/>
      <w:r>
        <w:rPr>
          <w:rFonts w:ascii="Theinhardt" w:eastAsia="Theinhardt" w:hAnsi="Theinhardt" w:cs="Theinhardt"/>
        </w:rPr>
        <w:t xml:space="preserve"> work. Often sensory loss is thought of exclusively as a lack, a fact that </w:t>
      </w:r>
      <w:proofErr w:type="spellStart"/>
      <w:r>
        <w:rPr>
          <w:rFonts w:ascii="Theinhardt" w:eastAsia="Theinhardt" w:hAnsi="Theinhardt" w:cs="Theinhardt"/>
        </w:rPr>
        <w:t>O’Daniel</w:t>
      </w:r>
      <w:proofErr w:type="spellEnd"/>
      <w:r>
        <w:rPr>
          <w:rFonts w:ascii="Theinhardt" w:eastAsia="Theinhardt" w:hAnsi="Theinhardt" w:cs="Theinhardt"/>
        </w:rPr>
        <w:t xml:space="preserve"> understands to be false—instead her work explores the rich and generative experience that occurs because of sensory loss, allowing us to understand that the disabled body is not lacking, but rather experiences the world in new and significant ways.</w:t>
      </w:r>
    </w:p>
    <w:p w14:paraId="0000001A" w14:textId="7D7306AF" w:rsidR="009D5C86" w:rsidRDefault="009D5C86">
      <w:pPr>
        <w:rPr>
          <w:rFonts w:ascii="Theinhardt" w:eastAsia="Theinhardt" w:hAnsi="Theinhardt" w:cs="Theinhardt"/>
        </w:rPr>
      </w:pPr>
    </w:p>
    <w:p w14:paraId="40D46BAC" w14:textId="77777777" w:rsidR="004C72BE" w:rsidRDefault="004C72BE">
      <w:pPr>
        <w:rPr>
          <w:rFonts w:ascii="Theinhardt" w:eastAsia="Theinhardt" w:hAnsi="Theinhardt" w:cs="Theinhardt"/>
        </w:rPr>
      </w:pPr>
    </w:p>
    <w:p w14:paraId="0000001B" w14:textId="77777777" w:rsidR="009D5C86" w:rsidRPr="0022582E" w:rsidRDefault="00DE1898">
      <w:pPr>
        <w:rPr>
          <w:rFonts w:ascii="Theinhardt Medium" w:eastAsia="Theinhardt Medium" w:hAnsi="Theinhardt Medium" w:cs="Theinhardt Medium"/>
        </w:rPr>
      </w:pPr>
      <w:r w:rsidRPr="0022582E">
        <w:rPr>
          <w:rFonts w:ascii="Theinhardt Medium" w:eastAsia="Theinhardt Medium" w:hAnsi="Theinhardt Medium" w:cs="Theinhardt Medium"/>
        </w:rPr>
        <w:t>Darrin Martin</w:t>
      </w:r>
    </w:p>
    <w:p w14:paraId="0000001C" w14:textId="77777777" w:rsidR="009D5C86" w:rsidRDefault="00DE1898">
      <w:pPr>
        <w:rPr>
          <w:rFonts w:ascii="Theinhardt" w:eastAsia="Theinhardt" w:hAnsi="Theinhardt" w:cs="Theinhardt"/>
        </w:rPr>
      </w:pPr>
      <w:r>
        <w:rPr>
          <w:rFonts w:ascii="Theinhardt Medium" w:eastAsia="Theinhardt Medium" w:hAnsi="Theinhardt Medium" w:cs="Theinhardt Medium"/>
          <w:i/>
        </w:rPr>
        <w:t>Contrapposto,</w:t>
      </w:r>
      <w:r>
        <w:rPr>
          <w:rFonts w:ascii="Theinhardt" w:eastAsia="Theinhardt" w:hAnsi="Theinhardt" w:cs="Theinhardt"/>
        </w:rPr>
        <w:t xml:space="preserve"> 2016</w:t>
      </w:r>
    </w:p>
    <w:p w14:paraId="0000001D" w14:textId="77777777" w:rsidR="009D5C86" w:rsidRDefault="00DE1898">
      <w:pPr>
        <w:rPr>
          <w:rFonts w:ascii="Theinhardt" w:eastAsia="Theinhardt" w:hAnsi="Theinhardt" w:cs="Theinhardt"/>
        </w:rPr>
      </w:pPr>
      <w:r>
        <w:rPr>
          <w:rFonts w:ascii="Theinhardt" w:eastAsia="Theinhardt" w:hAnsi="Theinhardt" w:cs="Theinhardt"/>
        </w:rPr>
        <w:t>HD video, 16:00 min, 3D printed sculpture</w:t>
      </w:r>
    </w:p>
    <w:p w14:paraId="0000001E" w14:textId="77777777" w:rsidR="009D5C86" w:rsidRDefault="00DE1898">
      <w:pPr>
        <w:rPr>
          <w:rFonts w:ascii="Theinhardt" w:eastAsia="Theinhardt" w:hAnsi="Theinhardt" w:cs="Theinhardt"/>
        </w:rPr>
      </w:pPr>
      <w:r>
        <w:rPr>
          <w:rFonts w:ascii="Theinhardt" w:eastAsia="Theinhardt" w:hAnsi="Theinhardt" w:cs="Theinhardt"/>
        </w:rPr>
        <w:lastRenderedPageBreak/>
        <w:t>Courtesy the artist</w:t>
      </w:r>
    </w:p>
    <w:p w14:paraId="0000001F" w14:textId="77777777" w:rsidR="009D5C86" w:rsidRDefault="009D5C86">
      <w:pPr>
        <w:rPr>
          <w:rFonts w:ascii="Theinhardt" w:eastAsia="Theinhardt" w:hAnsi="Theinhardt" w:cs="Theinhardt"/>
        </w:rPr>
      </w:pPr>
    </w:p>
    <w:p w14:paraId="00000020" w14:textId="77777777" w:rsidR="009D5C86" w:rsidRDefault="00DE1898">
      <w:pPr>
        <w:rPr>
          <w:rFonts w:ascii="Theinhardt" w:eastAsia="Theinhardt" w:hAnsi="Theinhardt" w:cs="Theinhardt"/>
        </w:rPr>
      </w:pPr>
      <w:r>
        <w:rPr>
          <w:rFonts w:ascii="Theinhardt" w:eastAsia="Theinhardt" w:hAnsi="Theinhardt" w:cs="Theinhardt"/>
        </w:rPr>
        <w:t xml:space="preserve">Martin fractures and reassembles a gay, male body through technological means, generating questions about identity </w:t>
      </w:r>
    </w:p>
    <w:p w14:paraId="00000021" w14:textId="77777777" w:rsidR="009D5C86" w:rsidRDefault="00DE1898">
      <w:pPr>
        <w:rPr>
          <w:rFonts w:ascii="Theinhardt" w:eastAsia="Theinhardt" w:hAnsi="Theinhardt" w:cs="Theinhardt"/>
        </w:rPr>
      </w:pPr>
      <w:r>
        <w:rPr>
          <w:rFonts w:ascii="Theinhardt" w:eastAsia="Theinhardt" w:hAnsi="Theinhardt" w:cs="Theinhardt"/>
        </w:rPr>
        <w:t>and how it is produced. The disabled body’s relationship to technology is especially complex. Martin, who has a cochlear implant, materializes the intricate boundaries present within his own experience.</w:t>
      </w:r>
    </w:p>
    <w:p w14:paraId="00000022" w14:textId="77777777" w:rsidR="009D5C86" w:rsidRDefault="009D5C86">
      <w:pPr>
        <w:rPr>
          <w:rFonts w:ascii="Theinhardt" w:eastAsia="Theinhardt" w:hAnsi="Theinhardt" w:cs="Theinhardt"/>
        </w:rPr>
      </w:pPr>
    </w:p>
    <w:p w14:paraId="00000023" w14:textId="77777777" w:rsidR="009D5C86" w:rsidRPr="0022582E" w:rsidRDefault="00DE1898">
      <w:pPr>
        <w:rPr>
          <w:rFonts w:ascii="Theinhardt Medium" w:eastAsia="Theinhardt Medium" w:hAnsi="Theinhardt Medium" w:cs="Theinhardt Medium"/>
        </w:rPr>
      </w:pPr>
      <w:r w:rsidRPr="0022582E">
        <w:rPr>
          <w:rFonts w:ascii="Theinhardt Medium" w:eastAsia="Theinhardt Medium" w:hAnsi="Theinhardt Medium" w:cs="Theinhardt Medium"/>
        </w:rPr>
        <w:t xml:space="preserve">Shannon Finnegan  </w:t>
      </w:r>
    </w:p>
    <w:p w14:paraId="00000024" w14:textId="77777777" w:rsidR="009D5C86" w:rsidRDefault="00DE1898">
      <w:pPr>
        <w:rPr>
          <w:rFonts w:ascii="Theinhardt" w:eastAsia="Theinhardt" w:hAnsi="Theinhardt" w:cs="Theinhardt"/>
        </w:rPr>
      </w:pPr>
      <w:r>
        <w:rPr>
          <w:rFonts w:ascii="Theinhardt Medium" w:eastAsia="Theinhardt Medium" w:hAnsi="Theinhardt Medium" w:cs="Theinhardt Medium"/>
          <w:i/>
        </w:rPr>
        <w:t xml:space="preserve">Do you want us here or </w:t>
      </w:r>
      <w:proofErr w:type="gramStart"/>
      <w:r>
        <w:rPr>
          <w:rFonts w:ascii="Theinhardt Medium" w:eastAsia="Theinhardt Medium" w:hAnsi="Theinhardt Medium" w:cs="Theinhardt Medium"/>
          <w:i/>
        </w:rPr>
        <w:t>not?,</w:t>
      </w:r>
      <w:proofErr w:type="gramEnd"/>
      <w:r>
        <w:rPr>
          <w:rFonts w:ascii="Theinhardt" w:eastAsia="Theinhardt" w:hAnsi="Theinhardt" w:cs="Theinhardt"/>
        </w:rPr>
        <w:t xml:space="preserve"> 2021</w:t>
      </w:r>
    </w:p>
    <w:p w14:paraId="00000025" w14:textId="77777777" w:rsidR="009D5C86" w:rsidRDefault="00DE1898">
      <w:pPr>
        <w:rPr>
          <w:rFonts w:ascii="Theinhardt" w:eastAsia="Theinhardt" w:hAnsi="Theinhardt" w:cs="Theinhardt"/>
        </w:rPr>
      </w:pPr>
      <w:r>
        <w:rPr>
          <w:rFonts w:ascii="Theinhardt" w:eastAsia="Theinhardt" w:hAnsi="Theinhardt" w:cs="Theinhardt"/>
        </w:rPr>
        <w:t>MDO, paint</w:t>
      </w:r>
    </w:p>
    <w:p w14:paraId="00000026" w14:textId="77777777" w:rsidR="009D5C86" w:rsidRDefault="00DE1898">
      <w:pPr>
        <w:rPr>
          <w:rFonts w:ascii="Theinhardt" w:eastAsia="Theinhardt" w:hAnsi="Theinhardt" w:cs="Theinhardt"/>
        </w:rPr>
      </w:pPr>
      <w:r>
        <w:rPr>
          <w:rFonts w:ascii="Theinhardt" w:eastAsia="Theinhardt" w:hAnsi="Theinhardt" w:cs="Theinhardt"/>
        </w:rPr>
        <w:t>Courtesy the artist</w:t>
      </w:r>
    </w:p>
    <w:p w14:paraId="00000027" w14:textId="77777777" w:rsidR="009D5C86" w:rsidRDefault="009D5C86">
      <w:pPr>
        <w:rPr>
          <w:rFonts w:ascii="Theinhardt" w:eastAsia="Theinhardt" w:hAnsi="Theinhardt" w:cs="Theinhardt"/>
        </w:rPr>
      </w:pPr>
    </w:p>
    <w:p w14:paraId="00000028" w14:textId="77777777" w:rsidR="009D5C86" w:rsidRDefault="00DE1898">
      <w:pPr>
        <w:rPr>
          <w:rFonts w:ascii="Theinhardt" w:eastAsia="Theinhardt" w:hAnsi="Theinhardt" w:cs="Theinhardt"/>
        </w:rPr>
      </w:pPr>
      <w:r>
        <w:rPr>
          <w:rFonts w:ascii="Theinhardt" w:eastAsia="Theinhardt" w:hAnsi="Theinhardt" w:cs="Theinhardt"/>
        </w:rPr>
        <w:t>As a person with a mobility disability, Finnegan is acutely aware of how art institutional spaces create the expectation of an abled body by overlooking needs such as rest. Finnegan’s work offers both an intervention and solution.  operates as a useable place to rest while also dissolving the binary between “able” and “disabled,” suggesting everyone who sits is implicated in both upholding and shifting the structures that disable.</w:t>
      </w:r>
    </w:p>
    <w:p w14:paraId="00000029" w14:textId="77777777" w:rsidR="009D5C86" w:rsidRDefault="009D5C86">
      <w:pPr>
        <w:rPr>
          <w:rFonts w:ascii="Theinhardt" w:eastAsia="Theinhardt" w:hAnsi="Theinhardt" w:cs="Theinhardt"/>
        </w:rPr>
      </w:pPr>
    </w:p>
    <w:p w14:paraId="0000002A" w14:textId="77777777" w:rsidR="009D5C86" w:rsidRPr="0022582E" w:rsidRDefault="00DE1898">
      <w:pPr>
        <w:rPr>
          <w:rFonts w:ascii="Theinhardt Medium" w:eastAsia="Theinhardt Medium" w:hAnsi="Theinhardt Medium" w:cs="Theinhardt Medium"/>
        </w:rPr>
      </w:pPr>
      <w:proofErr w:type="spellStart"/>
      <w:r w:rsidRPr="0022582E">
        <w:rPr>
          <w:rFonts w:ascii="Theinhardt Medium" w:eastAsia="Theinhardt Medium" w:hAnsi="Theinhardt Medium" w:cs="Theinhardt Medium"/>
        </w:rPr>
        <w:t>Brontez</w:t>
      </w:r>
      <w:proofErr w:type="spellEnd"/>
      <w:r w:rsidRPr="0022582E">
        <w:rPr>
          <w:rFonts w:ascii="Theinhardt Medium" w:eastAsia="Theinhardt Medium" w:hAnsi="Theinhardt Medium" w:cs="Theinhardt Medium"/>
        </w:rPr>
        <w:t xml:space="preserve"> Purnell</w:t>
      </w:r>
    </w:p>
    <w:p w14:paraId="0000002B" w14:textId="77777777" w:rsidR="009D5C86" w:rsidRDefault="00DE1898">
      <w:pPr>
        <w:rPr>
          <w:rFonts w:ascii="Theinhardt" w:eastAsia="Theinhardt" w:hAnsi="Theinhardt" w:cs="Theinhardt"/>
        </w:rPr>
      </w:pPr>
      <w:r>
        <w:rPr>
          <w:rFonts w:ascii="Theinhardt Medium" w:eastAsia="Theinhardt Medium" w:hAnsi="Theinhardt Medium" w:cs="Theinhardt Medium"/>
          <w:i/>
        </w:rPr>
        <w:t>Pillow Fight,</w:t>
      </w:r>
      <w:r>
        <w:rPr>
          <w:rFonts w:ascii="Theinhardt" w:eastAsia="Theinhardt" w:hAnsi="Theinhardt" w:cs="Theinhardt"/>
        </w:rPr>
        <w:t xml:space="preserve"> 2016</w:t>
      </w:r>
    </w:p>
    <w:p w14:paraId="0000002C" w14:textId="77777777" w:rsidR="009D5C86" w:rsidRDefault="00DE1898">
      <w:pPr>
        <w:rPr>
          <w:rFonts w:ascii="Theinhardt" w:eastAsia="Theinhardt" w:hAnsi="Theinhardt" w:cs="Theinhardt"/>
        </w:rPr>
      </w:pPr>
      <w:r>
        <w:rPr>
          <w:rFonts w:ascii="Theinhardt" w:eastAsia="Theinhardt" w:hAnsi="Theinhardt" w:cs="Theinhardt"/>
        </w:rPr>
        <w:t>Video, 4:01 min.</w:t>
      </w:r>
    </w:p>
    <w:p w14:paraId="0000002D" w14:textId="77777777" w:rsidR="009D5C86" w:rsidRDefault="00DE1898">
      <w:pPr>
        <w:rPr>
          <w:rFonts w:ascii="Theinhardt" w:eastAsia="Theinhardt" w:hAnsi="Theinhardt" w:cs="Theinhardt"/>
        </w:rPr>
      </w:pPr>
      <w:r>
        <w:rPr>
          <w:rFonts w:ascii="Theinhardt" w:eastAsia="Theinhardt" w:hAnsi="Theinhardt" w:cs="Theinhardt"/>
        </w:rPr>
        <w:t>Courtesy the artist</w:t>
      </w:r>
    </w:p>
    <w:p w14:paraId="0000002E" w14:textId="77777777" w:rsidR="009D5C86" w:rsidRDefault="009D5C86">
      <w:pPr>
        <w:rPr>
          <w:rFonts w:ascii="Theinhardt" w:eastAsia="Theinhardt" w:hAnsi="Theinhardt" w:cs="Theinhardt"/>
        </w:rPr>
      </w:pPr>
    </w:p>
    <w:p w14:paraId="0000002F" w14:textId="77777777" w:rsidR="009D5C86" w:rsidRDefault="00DE1898">
      <w:pPr>
        <w:rPr>
          <w:rFonts w:ascii="Theinhardt" w:eastAsia="Theinhardt" w:hAnsi="Theinhardt" w:cs="Theinhardt"/>
        </w:rPr>
      </w:pPr>
      <w:r>
        <w:rPr>
          <w:rFonts w:ascii="Theinhardt" w:eastAsia="Theinhardt" w:hAnsi="Theinhardt" w:cs="Theinhardt"/>
        </w:rPr>
        <w:t>Pillow Fight draws upon multiple identity distinctions—race, sexual orientation, ability, and economic status—offering them to us as interconnected parts. Purnell, a transdisciplinary creative, has been influenced by dancer and composer Yvonne Rainer who often incorporated every-day movements into dance and performance.</w:t>
      </w:r>
    </w:p>
    <w:p w14:paraId="00000030" w14:textId="77777777" w:rsidR="009D5C86" w:rsidRPr="00927DC8" w:rsidRDefault="009D5C86">
      <w:pPr>
        <w:rPr>
          <w:rFonts w:ascii="Theinhardt" w:eastAsia="Theinhardt" w:hAnsi="Theinhardt" w:cs="Theinhardt"/>
        </w:rPr>
      </w:pPr>
    </w:p>
    <w:p w14:paraId="00000031" w14:textId="77777777" w:rsidR="009D5C86" w:rsidRPr="0022582E" w:rsidRDefault="00DE1898">
      <w:pPr>
        <w:rPr>
          <w:rFonts w:ascii="Theinhardt Medium" w:eastAsia="Theinhardt Medium" w:hAnsi="Theinhardt Medium" w:cs="Theinhardt Medium"/>
        </w:rPr>
      </w:pPr>
      <w:r w:rsidRPr="0022582E">
        <w:rPr>
          <w:rFonts w:ascii="Theinhardt Medium" w:eastAsia="Theinhardt Medium" w:hAnsi="Theinhardt Medium" w:cs="Theinhardt Medium"/>
        </w:rPr>
        <w:t xml:space="preserve">Carmen Papalia and Heather Kai Smith </w:t>
      </w:r>
    </w:p>
    <w:p w14:paraId="00000032" w14:textId="77777777" w:rsidR="009D5C86" w:rsidRDefault="00DE1898">
      <w:pPr>
        <w:rPr>
          <w:rFonts w:ascii="Theinhardt" w:eastAsia="Theinhardt" w:hAnsi="Theinhardt" w:cs="Theinhardt"/>
        </w:rPr>
      </w:pPr>
      <w:r>
        <w:rPr>
          <w:rFonts w:ascii="Theinhardt" w:eastAsia="Theinhardt" w:hAnsi="Theinhardt" w:cs="Theinhardt"/>
        </w:rPr>
        <w:t xml:space="preserve"> </w:t>
      </w:r>
      <w:r>
        <w:rPr>
          <w:rFonts w:ascii="Theinhardt Medium" w:eastAsia="Theinhardt Medium" w:hAnsi="Theinhardt Medium" w:cs="Theinhardt Medium"/>
          <w:i/>
        </w:rPr>
        <w:t>Interdependence is Central to the Radical Restructuring of Power</w:t>
      </w:r>
      <w:r>
        <w:rPr>
          <w:rFonts w:ascii="Theinhardt" w:eastAsia="Theinhardt" w:hAnsi="Theinhardt" w:cs="Theinhardt"/>
        </w:rPr>
        <w:t>, 2021</w:t>
      </w:r>
    </w:p>
    <w:p w14:paraId="00000033" w14:textId="77777777" w:rsidR="009D5C86" w:rsidRDefault="00DE1898">
      <w:pPr>
        <w:rPr>
          <w:rFonts w:ascii="Theinhardt" w:eastAsia="Theinhardt" w:hAnsi="Theinhardt" w:cs="Theinhardt"/>
        </w:rPr>
      </w:pPr>
      <w:proofErr w:type="spellStart"/>
      <w:r>
        <w:rPr>
          <w:rFonts w:ascii="Theinhardt" w:eastAsia="Theinhardt" w:hAnsi="Theinhardt" w:cs="Theinhardt"/>
        </w:rPr>
        <w:t>Risograph</w:t>
      </w:r>
      <w:proofErr w:type="spellEnd"/>
      <w:r>
        <w:rPr>
          <w:rFonts w:ascii="Theinhardt" w:eastAsia="Theinhardt" w:hAnsi="Theinhardt" w:cs="Theinhardt"/>
        </w:rPr>
        <w:t xml:space="preserve"> print on paper</w:t>
      </w:r>
    </w:p>
    <w:p w14:paraId="00000034" w14:textId="77777777" w:rsidR="009D5C86" w:rsidRDefault="00DE1898">
      <w:pPr>
        <w:rPr>
          <w:rFonts w:ascii="Theinhardt" w:eastAsia="Theinhardt" w:hAnsi="Theinhardt" w:cs="Theinhardt"/>
        </w:rPr>
      </w:pPr>
      <w:r>
        <w:rPr>
          <w:rFonts w:ascii="Theinhardt" w:eastAsia="Theinhardt" w:hAnsi="Theinhardt" w:cs="Theinhardt"/>
        </w:rPr>
        <w:t>Courtesy the artists</w:t>
      </w:r>
    </w:p>
    <w:p w14:paraId="00000035" w14:textId="77777777" w:rsidR="009D5C86" w:rsidRDefault="009D5C86">
      <w:pPr>
        <w:rPr>
          <w:rFonts w:ascii="Theinhardt" w:eastAsia="Theinhardt" w:hAnsi="Theinhardt" w:cs="Theinhardt"/>
        </w:rPr>
      </w:pPr>
    </w:p>
    <w:p w14:paraId="00000036" w14:textId="77777777" w:rsidR="009D5C86" w:rsidRDefault="00DE1898">
      <w:pPr>
        <w:rPr>
          <w:rFonts w:ascii="Theinhardt" w:eastAsia="Theinhardt" w:hAnsi="Theinhardt" w:cs="Theinhardt"/>
        </w:rPr>
      </w:pPr>
      <w:r>
        <w:rPr>
          <w:rFonts w:ascii="Theinhardt" w:eastAsia="Theinhardt" w:hAnsi="Theinhardt" w:cs="Theinhardt"/>
        </w:rPr>
        <w:t>Papalia’s and Kai Smith’s collaboration is interdependent. Drawn by Kai Smith, this work’s central phrase comes from Papalia’s 2015 Open Access manifesto which is informed, in part, by Papalia’s identity as a “non-visual learner.” The manifesto outlines the need to approach access relationally and with the understanding that access needs are ever changing, requiring flexibility and interdependence.</w:t>
      </w:r>
    </w:p>
    <w:p w14:paraId="00000037" w14:textId="77777777" w:rsidR="009D5C86" w:rsidRDefault="009D5C86">
      <w:pPr>
        <w:rPr>
          <w:rFonts w:ascii="Theinhardt" w:eastAsia="Theinhardt" w:hAnsi="Theinhardt" w:cs="Theinhardt"/>
        </w:rPr>
      </w:pPr>
    </w:p>
    <w:p w14:paraId="00000038" w14:textId="77777777" w:rsidR="009D5C86" w:rsidRPr="0022582E" w:rsidRDefault="00DE1898">
      <w:pPr>
        <w:rPr>
          <w:rFonts w:ascii="Theinhardt Medium" w:eastAsia="Theinhardt Medium" w:hAnsi="Theinhardt Medium" w:cs="Theinhardt Medium"/>
        </w:rPr>
      </w:pPr>
      <w:r w:rsidRPr="0022582E">
        <w:rPr>
          <w:rFonts w:ascii="Theinhardt Medium" w:eastAsia="Theinhardt Medium" w:hAnsi="Theinhardt Medium" w:cs="Theinhardt Medium"/>
        </w:rPr>
        <w:t>Liz Barr</w:t>
      </w:r>
    </w:p>
    <w:p w14:paraId="00000039" w14:textId="77777777" w:rsidR="009D5C86" w:rsidRDefault="00DE1898">
      <w:pPr>
        <w:rPr>
          <w:rFonts w:ascii="Theinhardt" w:eastAsia="Theinhardt" w:hAnsi="Theinhardt" w:cs="Theinhardt"/>
        </w:rPr>
      </w:pPr>
      <w:r>
        <w:rPr>
          <w:rFonts w:ascii="Theinhardt Medium" w:eastAsia="Theinhardt Medium" w:hAnsi="Theinhardt Medium" w:cs="Theinhardt Medium"/>
          <w:i/>
        </w:rPr>
        <w:t>Body Works,</w:t>
      </w:r>
      <w:r>
        <w:rPr>
          <w:rFonts w:ascii="Theinhardt" w:eastAsia="Theinhardt" w:hAnsi="Theinhardt" w:cs="Theinhardt"/>
        </w:rPr>
        <w:t xml:space="preserve"> 2016</w:t>
      </w:r>
    </w:p>
    <w:p w14:paraId="0000003A" w14:textId="77777777" w:rsidR="009D5C86" w:rsidRDefault="00DE1898">
      <w:pPr>
        <w:rPr>
          <w:rFonts w:ascii="Theinhardt" w:eastAsia="Theinhardt" w:hAnsi="Theinhardt" w:cs="Theinhardt"/>
        </w:rPr>
      </w:pPr>
      <w:r>
        <w:rPr>
          <w:rFonts w:ascii="Theinhardt Medium" w:eastAsia="Theinhardt Medium" w:hAnsi="Theinhardt Medium" w:cs="Theinhardt Medium"/>
          <w:i/>
        </w:rPr>
        <w:t>Conditioner,</w:t>
      </w:r>
      <w:r>
        <w:rPr>
          <w:rFonts w:ascii="Theinhardt" w:eastAsia="Theinhardt" w:hAnsi="Theinhardt" w:cs="Theinhardt"/>
        </w:rPr>
        <w:t xml:space="preserve"> 2019</w:t>
      </w:r>
    </w:p>
    <w:p w14:paraId="0000003B" w14:textId="77777777" w:rsidR="009D5C86" w:rsidRDefault="00DE1898">
      <w:pPr>
        <w:rPr>
          <w:rFonts w:ascii="Theinhardt" w:eastAsia="Theinhardt" w:hAnsi="Theinhardt" w:cs="Theinhardt"/>
        </w:rPr>
      </w:pPr>
      <w:r>
        <w:rPr>
          <w:rFonts w:ascii="Theinhardt" w:eastAsia="Theinhardt" w:hAnsi="Theinhardt" w:cs="Theinhardt"/>
        </w:rPr>
        <w:t>Zines</w:t>
      </w:r>
    </w:p>
    <w:p w14:paraId="0000003C" w14:textId="77777777" w:rsidR="009D5C86" w:rsidRDefault="00DE1898">
      <w:pPr>
        <w:rPr>
          <w:rFonts w:ascii="Theinhardt" w:eastAsia="Theinhardt" w:hAnsi="Theinhardt" w:cs="Theinhardt"/>
        </w:rPr>
      </w:pPr>
      <w:r>
        <w:rPr>
          <w:rFonts w:ascii="Theinhardt" w:eastAsia="Theinhardt" w:hAnsi="Theinhardt" w:cs="Theinhardt"/>
        </w:rPr>
        <w:t>Courtesy the artist</w:t>
      </w:r>
    </w:p>
    <w:p w14:paraId="0000003D" w14:textId="77777777" w:rsidR="009D5C86" w:rsidRDefault="009D5C86">
      <w:pPr>
        <w:rPr>
          <w:rFonts w:ascii="Theinhardt" w:eastAsia="Theinhardt" w:hAnsi="Theinhardt" w:cs="Theinhardt"/>
        </w:rPr>
      </w:pPr>
    </w:p>
    <w:p w14:paraId="0000003E" w14:textId="77777777" w:rsidR="009D5C86" w:rsidRDefault="00DE1898">
      <w:pPr>
        <w:rPr>
          <w:rFonts w:ascii="Theinhardt" w:eastAsia="Theinhardt" w:hAnsi="Theinhardt" w:cs="Theinhardt"/>
        </w:rPr>
      </w:pPr>
      <w:r>
        <w:rPr>
          <w:rFonts w:ascii="Theinhardt" w:eastAsia="Theinhardt" w:hAnsi="Theinhardt" w:cs="Theinhardt"/>
        </w:rPr>
        <w:t>Barr explores how body image is constructed and harmed by exploitative advertising tactics that demean women of color, women with unconventional body types, or otherwise “non-ideal women”.</w:t>
      </w:r>
    </w:p>
    <w:p w14:paraId="0000003F" w14:textId="77777777" w:rsidR="009D5C86" w:rsidRDefault="009D5C86">
      <w:pPr>
        <w:rPr>
          <w:rFonts w:ascii="Theinhardt" w:eastAsia="Theinhardt" w:hAnsi="Theinhardt" w:cs="Theinhardt"/>
        </w:rPr>
      </w:pPr>
    </w:p>
    <w:p w14:paraId="00000040" w14:textId="77777777" w:rsidR="009D5C86" w:rsidRPr="0022582E" w:rsidRDefault="00DE1898">
      <w:pPr>
        <w:rPr>
          <w:rFonts w:ascii="Theinhardt Medium" w:eastAsia="Theinhardt Medium" w:hAnsi="Theinhardt Medium" w:cs="Theinhardt Medium"/>
        </w:rPr>
      </w:pPr>
      <w:r w:rsidRPr="0022582E">
        <w:rPr>
          <w:rFonts w:ascii="Theinhardt Medium" w:eastAsia="Theinhardt Medium" w:hAnsi="Theinhardt Medium" w:cs="Theinhardt Medium"/>
        </w:rPr>
        <w:t xml:space="preserve">Max Guy </w:t>
      </w:r>
    </w:p>
    <w:p w14:paraId="00000041" w14:textId="77777777" w:rsidR="009D5C86" w:rsidRDefault="00DE1898">
      <w:pPr>
        <w:rPr>
          <w:rFonts w:ascii="Theinhardt" w:eastAsia="Theinhardt" w:hAnsi="Theinhardt" w:cs="Theinhardt"/>
        </w:rPr>
      </w:pPr>
      <w:r>
        <w:rPr>
          <w:rFonts w:ascii="Theinhardt Medium" w:eastAsia="Theinhardt Medium" w:hAnsi="Theinhardt Medium" w:cs="Theinhardt Medium"/>
          <w:i/>
        </w:rPr>
        <w:t>I’m a Game #1,</w:t>
      </w:r>
      <w:r>
        <w:rPr>
          <w:rFonts w:ascii="Theinhardt" w:eastAsia="Theinhardt" w:hAnsi="Theinhardt" w:cs="Theinhardt"/>
        </w:rPr>
        <w:t xml:space="preserve"> 2021</w:t>
      </w:r>
    </w:p>
    <w:p w14:paraId="00000042" w14:textId="77777777" w:rsidR="009D5C86" w:rsidRDefault="00DE1898">
      <w:pPr>
        <w:rPr>
          <w:rFonts w:ascii="Theinhardt" w:eastAsia="Theinhardt" w:hAnsi="Theinhardt" w:cs="Theinhardt"/>
        </w:rPr>
      </w:pPr>
      <w:r>
        <w:rPr>
          <w:rFonts w:ascii="Theinhardt" w:eastAsia="Theinhardt" w:hAnsi="Theinhardt" w:cs="Theinhardt"/>
        </w:rPr>
        <w:t>Pencil and enamel paint on medium-density fiberboard, powder coated-steel, plastic Go stones</w:t>
      </w:r>
    </w:p>
    <w:p w14:paraId="00000043" w14:textId="77777777" w:rsidR="009D5C86" w:rsidRDefault="00DE1898">
      <w:pPr>
        <w:rPr>
          <w:rFonts w:ascii="Theinhardt" w:eastAsia="Theinhardt" w:hAnsi="Theinhardt" w:cs="Theinhardt"/>
        </w:rPr>
      </w:pPr>
      <w:r>
        <w:rPr>
          <w:rFonts w:ascii="Theinhardt" w:eastAsia="Theinhardt" w:hAnsi="Theinhardt" w:cs="Theinhardt"/>
        </w:rPr>
        <w:t>Courtesy the artist</w:t>
      </w:r>
    </w:p>
    <w:p w14:paraId="00000044" w14:textId="77777777" w:rsidR="009D5C86" w:rsidRDefault="009D5C86">
      <w:pPr>
        <w:rPr>
          <w:rFonts w:ascii="Theinhardt" w:eastAsia="Theinhardt" w:hAnsi="Theinhardt" w:cs="Theinhardt"/>
        </w:rPr>
      </w:pPr>
    </w:p>
    <w:p w14:paraId="00000045" w14:textId="77777777" w:rsidR="009D5C86" w:rsidRDefault="00DE1898">
      <w:pPr>
        <w:rPr>
          <w:rFonts w:ascii="Theinhardt" w:eastAsia="Theinhardt" w:hAnsi="Theinhardt" w:cs="Theinhardt"/>
        </w:rPr>
      </w:pPr>
      <w:r>
        <w:rPr>
          <w:rFonts w:ascii="Theinhardt" w:eastAsia="Theinhardt" w:hAnsi="Theinhardt" w:cs="Theinhardt"/>
        </w:rPr>
        <w:t>These works respond to Guy’s experience as a diabetic and the cybernetics necessary for him to survive. They respond to his experience as a racialized subject within a global context. In these sculptures, black and white game pieces from the Japanese game “Go” are in different configurations allowing us to imagine how the game is won by the player who successfully surrounds the most territory.</w:t>
      </w:r>
    </w:p>
    <w:p w14:paraId="4401554E" w14:textId="77777777" w:rsidR="004C72BE" w:rsidRDefault="004C72BE">
      <w:pPr>
        <w:rPr>
          <w:rFonts w:ascii="Theinhardt" w:eastAsia="Theinhardt" w:hAnsi="Theinhardt" w:cs="Theinhardt"/>
        </w:rPr>
      </w:pPr>
    </w:p>
    <w:p w14:paraId="00000048" w14:textId="30338851" w:rsidR="009D5C86" w:rsidRDefault="00DE1898">
      <w:pPr>
        <w:rPr>
          <w:rFonts w:ascii="Theinhardt" w:eastAsia="Theinhardt" w:hAnsi="Theinhardt" w:cs="Theinhardt"/>
        </w:rPr>
      </w:pPr>
      <w:r>
        <w:rPr>
          <w:rFonts w:ascii="Theinhardt Medium" w:eastAsia="Theinhardt Medium" w:hAnsi="Theinhardt Medium" w:cs="Theinhardt Medium"/>
          <w:i/>
        </w:rPr>
        <w:t>I’m a Game #2,</w:t>
      </w:r>
      <w:r>
        <w:rPr>
          <w:rFonts w:ascii="Theinhardt" w:eastAsia="Theinhardt" w:hAnsi="Theinhardt" w:cs="Theinhardt"/>
        </w:rPr>
        <w:t xml:space="preserve"> 2021</w:t>
      </w:r>
    </w:p>
    <w:p w14:paraId="00000049" w14:textId="77777777" w:rsidR="009D5C86" w:rsidRDefault="00DE1898">
      <w:pPr>
        <w:rPr>
          <w:rFonts w:ascii="Theinhardt" w:eastAsia="Theinhardt" w:hAnsi="Theinhardt" w:cs="Theinhardt"/>
        </w:rPr>
      </w:pPr>
      <w:r>
        <w:rPr>
          <w:rFonts w:ascii="Theinhardt" w:eastAsia="Theinhardt" w:hAnsi="Theinhardt" w:cs="Theinhardt"/>
        </w:rPr>
        <w:t>Pencil and enamel paint on medium-density fiberboard, powder coated-steel, plastic Go stones</w:t>
      </w:r>
    </w:p>
    <w:p w14:paraId="0000004A" w14:textId="77777777" w:rsidR="009D5C86" w:rsidRDefault="00DE1898">
      <w:pPr>
        <w:rPr>
          <w:rFonts w:ascii="Theinhardt" w:eastAsia="Theinhardt" w:hAnsi="Theinhardt" w:cs="Theinhardt"/>
        </w:rPr>
      </w:pPr>
      <w:r>
        <w:rPr>
          <w:rFonts w:ascii="Theinhardt" w:eastAsia="Theinhardt" w:hAnsi="Theinhardt" w:cs="Theinhardt"/>
        </w:rPr>
        <w:t>Courtesy the artist</w:t>
      </w:r>
    </w:p>
    <w:p w14:paraId="0000004B" w14:textId="77777777" w:rsidR="009D5C86" w:rsidRDefault="009D5C86">
      <w:pPr>
        <w:rPr>
          <w:rFonts w:ascii="Theinhardt" w:eastAsia="Theinhardt" w:hAnsi="Theinhardt" w:cs="Theinhardt"/>
        </w:rPr>
      </w:pPr>
    </w:p>
    <w:p w14:paraId="0000004C" w14:textId="77777777" w:rsidR="009D5C86" w:rsidRPr="0022582E" w:rsidRDefault="00DE1898">
      <w:pPr>
        <w:rPr>
          <w:rFonts w:ascii="Theinhardt Medium" w:eastAsia="Theinhardt Medium" w:hAnsi="Theinhardt Medium" w:cs="Theinhardt Medium"/>
        </w:rPr>
      </w:pPr>
      <w:r w:rsidRPr="0022582E">
        <w:rPr>
          <w:rFonts w:ascii="Theinhardt Medium" w:eastAsia="Theinhardt Medium" w:hAnsi="Theinhardt Medium" w:cs="Theinhardt Medium"/>
        </w:rPr>
        <w:t>Carly Mandel</w:t>
      </w:r>
    </w:p>
    <w:p w14:paraId="0000004D" w14:textId="77777777" w:rsidR="009D5C86" w:rsidRDefault="00DE1898">
      <w:pPr>
        <w:rPr>
          <w:rFonts w:ascii="Theinhardt" w:eastAsia="Theinhardt" w:hAnsi="Theinhardt" w:cs="Theinhardt"/>
        </w:rPr>
      </w:pPr>
      <w:r>
        <w:rPr>
          <w:rFonts w:ascii="Theinhardt Medium" w:eastAsia="Theinhardt Medium" w:hAnsi="Theinhardt Medium" w:cs="Theinhardt Medium"/>
          <w:i/>
        </w:rPr>
        <w:t>XXL Medical ID,</w:t>
      </w:r>
      <w:r>
        <w:rPr>
          <w:rFonts w:ascii="Theinhardt" w:eastAsia="Theinhardt" w:hAnsi="Theinhardt" w:cs="Theinhardt"/>
        </w:rPr>
        <w:t xml:space="preserve"> 2019</w:t>
      </w:r>
    </w:p>
    <w:p w14:paraId="0000004E" w14:textId="77777777" w:rsidR="009D5C86" w:rsidRDefault="00DE1898">
      <w:pPr>
        <w:rPr>
          <w:rFonts w:ascii="Theinhardt" w:eastAsia="Theinhardt" w:hAnsi="Theinhardt" w:cs="Theinhardt"/>
        </w:rPr>
      </w:pPr>
      <w:r>
        <w:rPr>
          <w:rFonts w:ascii="Theinhardt" w:eastAsia="Theinhardt" w:hAnsi="Theinhardt" w:cs="Theinhardt"/>
        </w:rPr>
        <w:t>Steel, aluminum, glass</w:t>
      </w:r>
    </w:p>
    <w:p w14:paraId="0000004F" w14:textId="77777777" w:rsidR="009D5C86" w:rsidRDefault="00DE1898">
      <w:pPr>
        <w:rPr>
          <w:rFonts w:ascii="Theinhardt" w:eastAsia="Theinhardt" w:hAnsi="Theinhardt" w:cs="Theinhardt"/>
        </w:rPr>
      </w:pPr>
      <w:r>
        <w:rPr>
          <w:rFonts w:ascii="Theinhardt" w:eastAsia="Theinhardt" w:hAnsi="Theinhardt" w:cs="Theinhardt"/>
        </w:rPr>
        <w:t>Courtesy the artist</w:t>
      </w:r>
    </w:p>
    <w:p w14:paraId="00000050" w14:textId="77777777" w:rsidR="009D5C86" w:rsidRDefault="009D5C86">
      <w:pPr>
        <w:rPr>
          <w:rFonts w:ascii="Theinhardt" w:eastAsia="Theinhardt" w:hAnsi="Theinhardt" w:cs="Theinhardt"/>
        </w:rPr>
      </w:pPr>
    </w:p>
    <w:p w14:paraId="00000051" w14:textId="77777777" w:rsidR="009D5C86" w:rsidRDefault="00DE1898">
      <w:pPr>
        <w:rPr>
          <w:rFonts w:ascii="Theinhardt" w:eastAsia="Theinhardt" w:hAnsi="Theinhardt" w:cs="Theinhardt"/>
        </w:rPr>
      </w:pPr>
      <w:r>
        <w:rPr>
          <w:rFonts w:ascii="Theinhardt" w:eastAsia="Theinhardt" w:hAnsi="Theinhardt" w:cs="Theinhardt"/>
        </w:rPr>
        <w:t>Drawing similarities between retail and medical spaces, Mandel’s work highlights the growing commercialization of the healthcare field, including in the wellness sector. Health consumerism positions health as a personal responsibility, not a collective one.</w:t>
      </w:r>
    </w:p>
    <w:p w14:paraId="00000052" w14:textId="77777777" w:rsidR="009D5C86" w:rsidRDefault="009D5C86">
      <w:pPr>
        <w:rPr>
          <w:rFonts w:ascii="Theinhardt" w:eastAsia="Theinhardt" w:hAnsi="Theinhardt" w:cs="Theinhardt"/>
        </w:rPr>
      </w:pPr>
    </w:p>
    <w:p w14:paraId="00000054" w14:textId="77777777" w:rsidR="009D5C86" w:rsidRDefault="00DE1898">
      <w:pPr>
        <w:rPr>
          <w:rFonts w:ascii="Theinhardt" w:eastAsia="Theinhardt" w:hAnsi="Theinhardt" w:cs="Theinhardt"/>
        </w:rPr>
      </w:pPr>
      <w:r>
        <w:rPr>
          <w:rFonts w:ascii="Theinhardt Medium" w:eastAsia="Theinhardt Medium" w:hAnsi="Theinhardt Medium" w:cs="Theinhardt Medium"/>
          <w:i/>
        </w:rPr>
        <w:t>Arm Exerciser,</w:t>
      </w:r>
      <w:r>
        <w:rPr>
          <w:rFonts w:ascii="Theinhardt" w:eastAsia="Theinhardt" w:hAnsi="Theinhardt" w:cs="Theinhardt"/>
        </w:rPr>
        <w:t xml:space="preserve"> 2019</w:t>
      </w:r>
    </w:p>
    <w:p w14:paraId="00000055" w14:textId="77777777" w:rsidR="009D5C86" w:rsidRDefault="00DE1898">
      <w:pPr>
        <w:rPr>
          <w:rFonts w:ascii="Theinhardt" w:eastAsia="Theinhardt" w:hAnsi="Theinhardt" w:cs="Theinhardt"/>
        </w:rPr>
      </w:pPr>
      <w:r>
        <w:rPr>
          <w:rFonts w:ascii="Theinhardt" w:eastAsia="Theinhardt" w:hAnsi="Theinhardt" w:cs="Theinhardt"/>
        </w:rPr>
        <w:t>Steel, ceramic, concrete</w:t>
      </w:r>
    </w:p>
    <w:p w14:paraId="00000056" w14:textId="693BB0B5" w:rsidR="009D5C86" w:rsidRDefault="00DE1898">
      <w:pPr>
        <w:rPr>
          <w:rFonts w:ascii="Theinhardt" w:eastAsia="Theinhardt" w:hAnsi="Theinhardt" w:cs="Theinhardt"/>
        </w:rPr>
      </w:pPr>
      <w:r>
        <w:rPr>
          <w:rFonts w:ascii="Theinhardt" w:eastAsia="Theinhardt" w:hAnsi="Theinhardt" w:cs="Theinhardt"/>
        </w:rPr>
        <w:lastRenderedPageBreak/>
        <w:t>Courtesy the artist</w:t>
      </w:r>
    </w:p>
    <w:p w14:paraId="00000057" w14:textId="77777777" w:rsidR="009D5C86" w:rsidRDefault="009D5C86">
      <w:pPr>
        <w:rPr>
          <w:rFonts w:ascii="Theinhardt" w:eastAsia="Theinhardt" w:hAnsi="Theinhardt" w:cs="Theinhardt"/>
        </w:rPr>
      </w:pPr>
    </w:p>
    <w:p w14:paraId="00000058" w14:textId="77777777" w:rsidR="009D5C86" w:rsidRPr="0022582E" w:rsidRDefault="00DE1898">
      <w:pPr>
        <w:rPr>
          <w:rFonts w:ascii="Theinhardt Medium" w:eastAsia="Theinhardt Medium" w:hAnsi="Theinhardt Medium" w:cs="Theinhardt Medium"/>
        </w:rPr>
      </w:pPr>
      <w:r w:rsidRPr="0022582E">
        <w:rPr>
          <w:rFonts w:ascii="Theinhardt Medium" w:eastAsia="Theinhardt Medium" w:hAnsi="Theinhardt Medium" w:cs="Theinhardt Medium"/>
        </w:rPr>
        <w:t xml:space="preserve">Emilie </w:t>
      </w:r>
      <w:proofErr w:type="spellStart"/>
      <w:r w:rsidRPr="0022582E">
        <w:rPr>
          <w:rFonts w:ascii="Theinhardt Medium" w:eastAsia="Theinhardt Medium" w:hAnsi="Theinhardt Medium" w:cs="Theinhardt Medium"/>
        </w:rPr>
        <w:t>Gossiaux</w:t>
      </w:r>
      <w:proofErr w:type="spellEnd"/>
      <w:r w:rsidRPr="0022582E">
        <w:rPr>
          <w:rFonts w:ascii="Theinhardt Medium" w:eastAsia="Theinhardt Medium" w:hAnsi="Theinhardt Medium" w:cs="Theinhardt Medium"/>
        </w:rPr>
        <w:t xml:space="preserve"> </w:t>
      </w:r>
    </w:p>
    <w:p w14:paraId="00000059" w14:textId="77777777" w:rsidR="009D5C86" w:rsidRDefault="00DE1898">
      <w:pPr>
        <w:rPr>
          <w:rFonts w:ascii="Theinhardt" w:eastAsia="Theinhardt" w:hAnsi="Theinhardt" w:cs="Theinhardt"/>
        </w:rPr>
      </w:pPr>
      <w:r>
        <w:rPr>
          <w:rFonts w:ascii="Theinhardt Medium" w:eastAsia="Theinhardt Medium" w:hAnsi="Theinhardt Medium" w:cs="Theinhardt Medium"/>
          <w:i/>
        </w:rPr>
        <w:t>Arm, Tail, Butthole,</w:t>
      </w:r>
      <w:r>
        <w:rPr>
          <w:rFonts w:ascii="Theinhardt" w:eastAsia="Theinhardt" w:hAnsi="Theinhardt" w:cs="Theinhardt"/>
        </w:rPr>
        <w:t xml:space="preserve"> 2019</w:t>
      </w:r>
    </w:p>
    <w:p w14:paraId="0000005A" w14:textId="77777777" w:rsidR="009D5C86" w:rsidRDefault="00DE1898">
      <w:pPr>
        <w:rPr>
          <w:rFonts w:ascii="Theinhardt" w:eastAsia="Theinhardt" w:hAnsi="Theinhardt" w:cs="Theinhardt"/>
        </w:rPr>
      </w:pPr>
      <w:r>
        <w:rPr>
          <w:rFonts w:ascii="Theinhardt Medium" w:eastAsia="Theinhardt Medium" w:hAnsi="Theinhardt Medium" w:cs="Theinhardt Medium"/>
          <w:i/>
        </w:rPr>
        <w:t>London Butterfly Kiss,</w:t>
      </w:r>
      <w:r>
        <w:rPr>
          <w:rFonts w:ascii="Theinhardt" w:eastAsia="Theinhardt" w:hAnsi="Theinhardt" w:cs="Theinhardt"/>
        </w:rPr>
        <w:t xml:space="preserve"> 2020</w:t>
      </w:r>
    </w:p>
    <w:p w14:paraId="0000005B" w14:textId="77777777" w:rsidR="009D5C86" w:rsidRDefault="00DE1898">
      <w:pPr>
        <w:rPr>
          <w:rFonts w:ascii="Theinhardt" w:eastAsia="Theinhardt" w:hAnsi="Theinhardt" w:cs="Theinhardt"/>
        </w:rPr>
      </w:pPr>
      <w:r>
        <w:rPr>
          <w:rFonts w:ascii="Theinhardt Medium" w:eastAsia="Theinhardt Medium" w:hAnsi="Theinhardt Medium" w:cs="Theinhardt Medium"/>
          <w:i/>
        </w:rPr>
        <w:t>London Mounting the Couch,</w:t>
      </w:r>
      <w:r>
        <w:rPr>
          <w:rFonts w:ascii="Theinhardt" w:eastAsia="Theinhardt" w:hAnsi="Theinhardt" w:cs="Theinhardt"/>
        </w:rPr>
        <w:t xml:space="preserve"> 2019</w:t>
      </w:r>
    </w:p>
    <w:p w14:paraId="0000005C" w14:textId="77777777" w:rsidR="009D5C86" w:rsidRDefault="00DE1898">
      <w:pPr>
        <w:rPr>
          <w:rFonts w:ascii="Theinhardt" w:eastAsia="Theinhardt" w:hAnsi="Theinhardt" w:cs="Theinhardt"/>
        </w:rPr>
      </w:pPr>
      <w:r>
        <w:rPr>
          <w:rFonts w:ascii="Theinhardt Medium" w:eastAsia="Theinhardt Medium" w:hAnsi="Theinhardt Medium" w:cs="Theinhardt Medium"/>
          <w:i/>
        </w:rPr>
        <w:t>Self Portrait with London and Couch</w:t>
      </w:r>
      <w:r>
        <w:rPr>
          <w:rFonts w:ascii="Theinhardt" w:eastAsia="Theinhardt" w:hAnsi="Theinhardt" w:cs="Theinhardt"/>
        </w:rPr>
        <w:t>, 2019</w:t>
      </w:r>
    </w:p>
    <w:p w14:paraId="0000005D" w14:textId="77777777" w:rsidR="009D5C86" w:rsidRDefault="00DE1898">
      <w:pPr>
        <w:rPr>
          <w:rFonts w:ascii="Theinhardt" w:eastAsia="Theinhardt" w:hAnsi="Theinhardt" w:cs="Theinhardt"/>
        </w:rPr>
      </w:pPr>
      <w:r>
        <w:rPr>
          <w:rFonts w:ascii="Theinhardt Medium" w:eastAsia="Theinhardt Medium" w:hAnsi="Theinhardt Medium" w:cs="Theinhardt Medium"/>
          <w:i/>
        </w:rPr>
        <w:t>London in the Presence of the Goddess,</w:t>
      </w:r>
      <w:r>
        <w:rPr>
          <w:rFonts w:ascii="Theinhardt" w:eastAsia="Theinhardt" w:hAnsi="Theinhardt" w:cs="Theinhardt"/>
        </w:rPr>
        <w:t xml:space="preserve"> 2019</w:t>
      </w:r>
    </w:p>
    <w:p w14:paraId="0000005E" w14:textId="77777777" w:rsidR="009D5C86" w:rsidRDefault="00DE1898">
      <w:pPr>
        <w:rPr>
          <w:rFonts w:ascii="Theinhardt" w:eastAsia="Theinhardt" w:hAnsi="Theinhardt" w:cs="Theinhardt"/>
        </w:rPr>
      </w:pPr>
      <w:r>
        <w:rPr>
          <w:rFonts w:ascii="Theinhardt Medium" w:eastAsia="Theinhardt Medium" w:hAnsi="Theinhardt Medium" w:cs="Theinhardt Medium"/>
          <w:i/>
        </w:rPr>
        <w:t>Hand Holding Paw</w:t>
      </w:r>
      <w:r>
        <w:rPr>
          <w:rFonts w:ascii="Theinhardt" w:eastAsia="Theinhardt" w:hAnsi="Theinhardt" w:cs="Theinhardt"/>
        </w:rPr>
        <w:t>, 2019</w:t>
      </w:r>
    </w:p>
    <w:p w14:paraId="0000005F" w14:textId="77777777" w:rsidR="009D5C86" w:rsidRDefault="00DE1898">
      <w:pPr>
        <w:rPr>
          <w:rFonts w:ascii="Theinhardt" w:eastAsia="Theinhardt" w:hAnsi="Theinhardt" w:cs="Theinhardt"/>
        </w:rPr>
      </w:pPr>
      <w:r>
        <w:rPr>
          <w:rFonts w:ascii="Theinhardt" w:eastAsia="Theinhardt" w:hAnsi="Theinhardt" w:cs="Theinhardt"/>
        </w:rPr>
        <w:t>Ballpoint pen with crayons on paper</w:t>
      </w:r>
    </w:p>
    <w:p w14:paraId="00000060" w14:textId="77777777" w:rsidR="009D5C86" w:rsidRDefault="00DE1898">
      <w:pPr>
        <w:rPr>
          <w:rFonts w:ascii="Theinhardt" w:eastAsia="Theinhardt" w:hAnsi="Theinhardt" w:cs="Theinhardt"/>
        </w:rPr>
      </w:pPr>
      <w:r>
        <w:rPr>
          <w:rFonts w:ascii="Theinhardt" w:eastAsia="Theinhardt" w:hAnsi="Theinhardt" w:cs="Theinhardt"/>
        </w:rPr>
        <w:t>Courtesy the artist</w:t>
      </w:r>
    </w:p>
    <w:p w14:paraId="00000061" w14:textId="77777777" w:rsidR="009D5C86" w:rsidRDefault="009D5C86">
      <w:pPr>
        <w:rPr>
          <w:rFonts w:ascii="Theinhardt" w:eastAsia="Theinhardt" w:hAnsi="Theinhardt" w:cs="Theinhardt"/>
        </w:rPr>
      </w:pPr>
    </w:p>
    <w:p w14:paraId="00000062" w14:textId="77777777" w:rsidR="009D5C86" w:rsidRDefault="00DE1898">
      <w:pPr>
        <w:rPr>
          <w:rFonts w:ascii="Theinhardt" w:eastAsia="Theinhardt" w:hAnsi="Theinhardt" w:cs="Theinhardt"/>
        </w:rPr>
      </w:pPr>
      <w:proofErr w:type="spellStart"/>
      <w:r>
        <w:rPr>
          <w:rFonts w:ascii="Theinhardt" w:eastAsia="Theinhardt" w:hAnsi="Theinhardt" w:cs="Theinhardt"/>
        </w:rPr>
        <w:t>Gossiaux’s</w:t>
      </w:r>
      <w:proofErr w:type="spellEnd"/>
      <w:r>
        <w:rPr>
          <w:rFonts w:ascii="Theinhardt" w:eastAsia="Theinhardt" w:hAnsi="Theinhardt" w:cs="Theinhardt"/>
        </w:rPr>
        <w:t xml:space="preserve"> works explore interdependence and memory as much as they disrupt the assumed connection between sight and visual artwork. </w:t>
      </w:r>
      <w:proofErr w:type="spellStart"/>
      <w:r>
        <w:rPr>
          <w:rFonts w:ascii="Theinhardt" w:eastAsia="Theinhardt" w:hAnsi="Theinhardt" w:cs="Theinhardt"/>
        </w:rPr>
        <w:t>Gossiaux</w:t>
      </w:r>
      <w:proofErr w:type="spellEnd"/>
      <w:r>
        <w:rPr>
          <w:rFonts w:ascii="Theinhardt" w:eastAsia="Theinhardt" w:hAnsi="Theinhardt" w:cs="Theinhardt"/>
        </w:rPr>
        <w:t xml:space="preserve"> creates these drawings with a process and tools that allow her to create a visual artwork through touch.</w:t>
      </w:r>
    </w:p>
    <w:p w14:paraId="00000063" w14:textId="77777777" w:rsidR="009D5C86" w:rsidRDefault="009D5C86">
      <w:pPr>
        <w:rPr>
          <w:rFonts w:ascii="Theinhardt" w:eastAsia="Theinhardt" w:hAnsi="Theinhardt" w:cs="Theinhardt"/>
        </w:rPr>
      </w:pPr>
    </w:p>
    <w:p w14:paraId="00000065" w14:textId="77777777" w:rsidR="009D5C86" w:rsidRDefault="00DE1898">
      <w:pPr>
        <w:rPr>
          <w:rFonts w:ascii="Theinhardt" w:eastAsia="Theinhardt" w:hAnsi="Theinhardt" w:cs="Theinhardt"/>
        </w:rPr>
      </w:pPr>
      <w:r>
        <w:rPr>
          <w:rFonts w:ascii="Theinhardt Medium" w:eastAsia="Theinhardt Medium" w:hAnsi="Theinhardt Medium" w:cs="Theinhardt Medium"/>
          <w:i/>
        </w:rPr>
        <w:t>Dancing with London</w:t>
      </w:r>
      <w:r>
        <w:rPr>
          <w:rFonts w:ascii="Theinhardt" w:eastAsia="Theinhardt" w:hAnsi="Theinhardt" w:cs="Theinhardt"/>
        </w:rPr>
        <w:t>, 2019</w:t>
      </w:r>
    </w:p>
    <w:p w14:paraId="00000066" w14:textId="77777777" w:rsidR="009D5C86" w:rsidRDefault="00DE1898">
      <w:pPr>
        <w:rPr>
          <w:rFonts w:ascii="Theinhardt" w:eastAsia="Theinhardt" w:hAnsi="Theinhardt" w:cs="Theinhardt"/>
        </w:rPr>
      </w:pPr>
      <w:r>
        <w:rPr>
          <w:rFonts w:ascii="Theinhardt" w:eastAsia="Theinhardt" w:hAnsi="Theinhardt" w:cs="Theinhardt"/>
        </w:rPr>
        <w:t xml:space="preserve">Aluminum, foam, papier-mâché, rubber, resin, nail polish </w:t>
      </w:r>
    </w:p>
    <w:p w14:paraId="00000067" w14:textId="77777777" w:rsidR="009D5C86" w:rsidRDefault="00DE1898">
      <w:pPr>
        <w:rPr>
          <w:rFonts w:ascii="Theinhardt" w:eastAsia="Theinhardt" w:hAnsi="Theinhardt" w:cs="Theinhardt"/>
        </w:rPr>
      </w:pPr>
      <w:r>
        <w:rPr>
          <w:rFonts w:ascii="Theinhardt" w:eastAsia="Theinhardt" w:hAnsi="Theinhardt" w:cs="Theinhardt"/>
        </w:rPr>
        <w:t>Courtesy the artist</w:t>
      </w:r>
    </w:p>
    <w:p w14:paraId="00000068" w14:textId="77777777" w:rsidR="009D5C86" w:rsidRDefault="009D5C86">
      <w:pPr>
        <w:rPr>
          <w:rFonts w:ascii="Theinhardt" w:eastAsia="Theinhardt" w:hAnsi="Theinhardt" w:cs="Theinhardt"/>
        </w:rPr>
      </w:pPr>
    </w:p>
    <w:p w14:paraId="00000069" w14:textId="77777777" w:rsidR="009D5C86" w:rsidRDefault="00DE1898">
      <w:pPr>
        <w:rPr>
          <w:rFonts w:ascii="Theinhardt" w:eastAsia="Theinhardt" w:hAnsi="Theinhardt" w:cs="Theinhardt"/>
        </w:rPr>
      </w:pPr>
      <w:proofErr w:type="spellStart"/>
      <w:r>
        <w:rPr>
          <w:rFonts w:ascii="Theinhardt" w:eastAsia="Theinhardt" w:hAnsi="Theinhardt" w:cs="Theinhardt"/>
        </w:rPr>
        <w:t>Gossiaux</w:t>
      </w:r>
      <w:proofErr w:type="spellEnd"/>
      <w:r>
        <w:rPr>
          <w:rFonts w:ascii="Theinhardt" w:eastAsia="Theinhardt" w:hAnsi="Theinhardt" w:cs="Theinhardt"/>
        </w:rPr>
        <w:t xml:space="preserve">, who is both a person with deafness and blindness, often depicts her guide dog London, in her work. Their relationship is revealed in both London’s persistent presence and </w:t>
      </w:r>
      <w:proofErr w:type="spellStart"/>
      <w:r>
        <w:rPr>
          <w:rFonts w:ascii="Theinhardt" w:eastAsia="Theinhardt" w:hAnsi="Theinhardt" w:cs="Theinhardt"/>
        </w:rPr>
        <w:t>Gossiaux’s</w:t>
      </w:r>
      <w:proofErr w:type="spellEnd"/>
      <w:r>
        <w:rPr>
          <w:rFonts w:ascii="Theinhardt" w:eastAsia="Theinhardt" w:hAnsi="Theinhardt" w:cs="Theinhardt"/>
        </w:rPr>
        <w:t xml:space="preserve"> material handling.</w:t>
      </w:r>
    </w:p>
    <w:p w14:paraId="0000006A" w14:textId="77777777" w:rsidR="009D5C86" w:rsidRPr="00927DC8" w:rsidRDefault="009D5C86">
      <w:pPr>
        <w:rPr>
          <w:rFonts w:ascii="Theinhardt" w:eastAsia="Theinhardt" w:hAnsi="Theinhardt" w:cs="Theinhardt"/>
        </w:rPr>
      </w:pPr>
    </w:p>
    <w:p w14:paraId="0000006B" w14:textId="77777777" w:rsidR="009D5C86" w:rsidRPr="0022582E" w:rsidRDefault="00DE1898">
      <w:pPr>
        <w:rPr>
          <w:rFonts w:ascii="Theinhardt Medium" w:eastAsia="Theinhardt Medium" w:hAnsi="Theinhardt Medium" w:cs="Theinhardt Medium"/>
        </w:rPr>
      </w:pPr>
      <w:r w:rsidRPr="0022582E">
        <w:rPr>
          <w:rFonts w:ascii="Theinhardt Medium" w:eastAsia="Theinhardt Medium" w:hAnsi="Theinhardt Medium" w:cs="Theinhardt Medium"/>
        </w:rPr>
        <w:t xml:space="preserve">Christopher Robert Jones </w:t>
      </w:r>
    </w:p>
    <w:p w14:paraId="0000006C" w14:textId="77777777" w:rsidR="009D5C86" w:rsidRDefault="00DE1898">
      <w:pPr>
        <w:rPr>
          <w:rFonts w:ascii="Theinhardt" w:eastAsia="Theinhardt" w:hAnsi="Theinhardt" w:cs="Theinhardt"/>
        </w:rPr>
      </w:pPr>
      <w:proofErr w:type="spellStart"/>
      <w:r>
        <w:rPr>
          <w:rFonts w:ascii="Theinhardt Medium" w:eastAsia="Theinhardt Medium" w:hAnsi="Theinhardt Medium" w:cs="Theinhardt Medium"/>
          <w:i/>
        </w:rPr>
        <w:t>PureImagination_Sextet</w:t>
      </w:r>
      <w:proofErr w:type="spellEnd"/>
      <w:r>
        <w:rPr>
          <w:rFonts w:ascii="Theinhardt" w:eastAsia="Theinhardt" w:hAnsi="Theinhardt" w:cs="Theinhardt"/>
        </w:rPr>
        <w:t>, 2020</w:t>
      </w:r>
    </w:p>
    <w:p w14:paraId="0000006D" w14:textId="77777777" w:rsidR="009D5C86" w:rsidRDefault="00DE1898">
      <w:pPr>
        <w:rPr>
          <w:rFonts w:ascii="Theinhardt" w:eastAsia="Theinhardt" w:hAnsi="Theinhardt" w:cs="Theinhardt"/>
        </w:rPr>
      </w:pPr>
      <w:r>
        <w:rPr>
          <w:rFonts w:ascii="Theinhardt" w:eastAsia="Theinhardt" w:hAnsi="Theinhardt" w:cs="Theinhardt"/>
        </w:rPr>
        <w:t>OSB, wood glue, twine, USB drive, media players, computer speakers, violin-vocal rendition</w:t>
      </w:r>
    </w:p>
    <w:p w14:paraId="0000006E" w14:textId="77777777" w:rsidR="009D5C86" w:rsidRDefault="00DE1898">
      <w:pPr>
        <w:rPr>
          <w:rFonts w:ascii="Theinhardt" w:eastAsia="Theinhardt" w:hAnsi="Theinhardt" w:cs="Theinhardt"/>
        </w:rPr>
      </w:pPr>
      <w:r>
        <w:rPr>
          <w:rFonts w:ascii="Theinhardt" w:eastAsia="Theinhardt" w:hAnsi="Theinhardt" w:cs="Theinhardt"/>
        </w:rPr>
        <w:t>Courtesy the artist</w:t>
      </w:r>
    </w:p>
    <w:p w14:paraId="0000006F" w14:textId="77777777" w:rsidR="009D5C86" w:rsidRDefault="009D5C86">
      <w:pPr>
        <w:rPr>
          <w:rFonts w:ascii="Theinhardt" w:eastAsia="Theinhardt" w:hAnsi="Theinhardt" w:cs="Theinhardt"/>
        </w:rPr>
      </w:pPr>
    </w:p>
    <w:p w14:paraId="00000070" w14:textId="77777777" w:rsidR="009D5C86" w:rsidRDefault="00DE1898">
      <w:pPr>
        <w:rPr>
          <w:rFonts w:ascii="Theinhardt" w:eastAsia="Theinhardt" w:hAnsi="Theinhardt" w:cs="Theinhardt"/>
        </w:rPr>
      </w:pPr>
      <w:r>
        <w:rPr>
          <w:rFonts w:ascii="Theinhardt" w:eastAsia="Theinhardt" w:hAnsi="Theinhardt" w:cs="Theinhardt"/>
        </w:rPr>
        <w:t>Jones identifies as a queer person whose relationship to gender and sexuality has been shaped, in part, by the failure and malfunction of their body. Their work examines and interrupts white patriarchal continuities by exploring how those lineages assert themselves aesthetically</w:t>
      </w:r>
    </w:p>
    <w:p w14:paraId="00000071" w14:textId="77777777" w:rsidR="009D5C86" w:rsidRDefault="009D5C86">
      <w:pPr>
        <w:rPr>
          <w:rFonts w:ascii="Theinhardt" w:eastAsia="Theinhardt" w:hAnsi="Theinhardt" w:cs="Theinhardt"/>
        </w:rPr>
      </w:pPr>
    </w:p>
    <w:p w14:paraId="00000072" w14:textId="77777777" w:rsidR="009D5C86" w:rsidRPr="0022582E" w:rsidRDefault="00DE1898">
      <w:pPr>
        <w:rPr>
          <w:rFonts w:ascii="Theinhardt Medium" w:eastAsia="Theinhardt Medium" w:hAnsi="Theinhardt Medium" w:cs="Theinhardt Medium"/>
        </w:rPr>
      </w:pPr>
      <w:r w:rsidRPr="0022582E">
        <w:rPr>
          <w:rFonts w:ascii="Theinhardt Medium" w:eastAsia="Theinhardt Medium" w:hAnsi="Theinhardt Medium" w:cs="Theinhardt Medium"/>
        </w:rPr>
        <w:t xml:space="preserve">Berenice Olmedo </w:t>
      </w:r>
    </w:p>
    <w:p w14:paraId="00000073" w14:textId="77777777" w:rsidR="009D5C86" w:rsidRDefault="00DE1898">
      <w:pPr>
        <w:rPr>
          <w:rFonts w:ascii="Theinhardt" w:eastAsia="Theinhardt" w:hAnsi="Theinhardt" w:cs="Theinhardt"/>
        </w:rPr>
      </w:pPr>
      <w:proofErr w:type="spellStart"/>
      <w:r>
        <w:rPr>
          <w:rFonts w:ascii="Theinhardt Medium" w:eastAsia="Theinhardt Medium" w:hAnsi="Theinhardt Medium" w:cs="Theinhardt Medium"/>
          <w:i/>
        </w:rPr>
        <w:t>Áskesis</w:t>
      </w:r>
      <w:proofErr w:type="spellEnd"/>
      <w:r>
        <w:rPr>
          <w:rFonts w:ascii="Theinhardt Medium" w:eastAsia="Theinhardt Medium" w:hAnsi="Theinhardt Medium" w:cs="Theinhardt Medium"/>
          <w:i/>
        </w:rPr>
        <w:t>,</w:t>
      </w:r>
      <w:r>
        <w:rPr>
          <w:rFonts w:ascii="Theinhardt" w:eastAsia="Theinhardt" w:hAnsi="Theinhardt" w:cs="Theinhardt"/>
        </w:rPr>
        <w:t xml:space="preserve"> 2019</w:t>
      </w:r>
    </w:p>
    <w:p w14:paraId="00000074" w14:textId="77777777" w:rsidR="009D5C86" w:rsidRDefault="00DE1898">
      <w:pPr>
        <w:rPr>
          <w:rFonts w:ascii="Theinhardt" w:eastAsia="Theinhardt" w:hAnsi="Theinhardt" w:cs="Theinhardt"/>
        </w:rPr>
      </w:pPr>
      <w:r>
        <w:rPr>
          <w:rFonts w:ascii="Theinhardt" w:eastAsia="Theinhardt" w:hAnsi="Theinhardt" w:cs="Theinhardt"/>
        </w:rPr>
        <w:t>Alternating pressure pad, Taylor back brace Arduino boards; Alternating pressure pad, Cash back brace Arduino boards; Alternating pressure pad, Jewett back brace Arduino boards Courtesy the artist</w:t>
      </w:r>
    </w:p>
    <w:p w14:paraId="00000075" w14:textId="77777777" w:rsidR="009D5C86" w:rsidRDefault="009D5C86">
      <w:pPr>
        <w:rPr>
          <w:rFonts w:ascii="Theinhardt" w:eastAsia="Theinhardt" w:hAnsi="Theinhardt" w:cs="Theinhardt"/>
        </w:rPr>
      </w:pPr>
    </w:p>
    <w:p w14:paraId="00000076" w14:textId="77777777" w:rsidR="009D5C86" w:rsidRDefault="00DE1898">
      <w:pPr>
        <w:rPr>
          <w:rFonts w:ascii="Theinhardt" w:eastAsia="Theinhardt" w:hAnsi="Theinhardt" w:cs="Theinhardt"/>
        </w:rPr>
      </w:pPr>
      <w:r>
        <w:rPr>
          <w:rFonts w:ascii="Theinhardt" w:eastAsia="Theinhardt" w:hAnsi="Theinhardt" w:cs="Theinhardt"/>
        </w:rPr>
        <w:t>Olmedo’s work explores the structures we have established that debilitate and disable bodies. The materials and aesthetics that are often utilized by individuals with physical disabilities are often present in Olmedo’s work. In this sculpture, the boundary between body and prosthetic is amplified as the work “breathes” despite the absence of a body.</w:t>
      </w:r>
    </w:p>
    <w:p w14:paraId="00000077" w14:textId="77777777" w:rsidR="009D5C86" w:rsidRDefault="009D5C86">
      <w:pPr>
        <w:rPr>
          <w:rFonts w:ascii="Theinhardt" w:eastAsia="Theinhardt" w:hAnsi="Theinhardt" w:cs="Theinhardt"/>
        </w:rPr>
      </w:pPr>
    </w:p>
    <w:p w14:paraId="00000078" w14:textId="77777777" w:rsidR="009D5C86" w:rsidRPr="0022582E" w:rsidRDefault="00DE1898">
      <w:pPr>
        <w:rPr>
          <w:rFonts w:ascii="Theinhardt Medium" w:eastAsia="Theinhardt Medium" w:hAnsi="Theinhardt Medium" w:cs="Theinhardt Medium"/>
        </w:rPr>
      </w:pPr>
      <w:r w:rsidRPr="0022582E">
        <w:rPr>
          <w:rFonts w:ascii="Theinhardt Medium" w:eastAsia="Theinhardt Medium" w:hAnsi="Theinhardt Medium" w:cs="Theinhardt Medium"/>
        </w:rPr>
        <w:t>Christopher Robert Jones and Berenice Olmedo</w:t>
      </w:r>
    </w:p>
    <w:p w14:paraId="00000079" w14:textId="77777777" w:rsidR="009D5C86" w:rsidRDefault="00DE1898">
      <w:pPr>
        <w:rPr>
          <w:rFonts w:ascii="Theinhardt" w:eastAsia="Theinhardt" w:hAnsi="Theinhardt" w:cs="Theinhardt"/>
        </w:rPr>
      </w:pPr>
      <w:r>
        <w:rPr>
          <w:rFonts w:ascii="Theinhardt Medium" w:eastAsia="Theinhardt Medium" w:hAnsi="Theinhardt Medium" w:cs="Theinhardt Medium"/>
          <w:i/>
        </w:rPr>
        <w:t xml:space="preserve"> In conversation*/</w:t>
      </w:r>
      <w:proofErr w:type="spellStart"/>
      <w:r>
        <w:rPr>
          <w:rFonts w:ascii="Theinhardt Medium" w:eastAsia="Theinhardt Medium" w:hAnsi="Theinhardt Medium" w:cs="Theinhardt Medium"/>
          <w:i/>
        </w:rPr>
        <w:t>En</w:t>
      </w:r>
      <w:proofErr w:type="spellEnd"/>
      <w:r>
        <w:rPr>
          <w:rFonts w:ascii="Theinhardt Medium" w:eastAsia="Theinhardt Medium" w:hAnsi="Theinhardt Medium" w:cs="Theinhardt Medium"/>
          <w:i/>
        </w:rPr>
        <w:t xml:space="preserve"> </w:t>
      </w:r>
      <w:proofErr w:type="spellStart"/>
      <w:r>
        <w:rPr>
          <w:rFonts w:ascii="Theinhardt Medium" w:eastAsia="Theinhardt Medium" w:hAnsi="Theinhardt Medium" w:cs="Theinhardt Medium"/>
          <w:i/>
        </w:rPr>
        <w:t>conversación</w:t>
      </w:r>
      <w:proofErr w:type="spellEnd"/>
      <w:r>
        <w:rPr>
          <w:rFonts w:ascii="Theinhardt Medium" w:eastAsia="Theinhardt Medium" w:hAnsi="Theinhardt Medium" w:cs="Theinhardt Medium"/>
          <w:i/>
        </w:rPr>
        <w:t>*,</w:t>
      </w:r>
      <w:r>
        <w:rPr>
          <w:rFonts w:ascii="Theinhardt" w:eastAsia="Theinhardt" w:hAnsi="Theinhardt" w:cs="Theinhardt"/>
        </w:rPr>
        <w:t xml:space="preserve"> 2021</w:t>
      </w:r>
    </w:p>
    <w:p w14:paraId="0000007A" w14:textId="77777777" w:rsidR="009D5C86" w:rsidRDefault="00DE1898">
      <w:pPr>
        <w:rPr>
          <w:rFonts w:ascii="Theinhardt" w:eastAsia="Theinhardt" w:hAnsi="Theinhardt" w:cs="Theinhardt"/>
        </w:rPr>
      </w:pPr>
      <w:r>
        <w:rPr>
          <w:rFonts w:ascii="Theinhardt" w:eastAsia="Theinhardt" w:hAnsi="Theinhardt" w:cs="Theinhardt"/>
        </w:rPr>
        <w:t>Video, 31:25 min.</w:t>
      </w:r>
    </w:p>
    <w:p w14:paraId="0000007B" w14:textId="77777777" w:rsidR="009D5C86" w:rsidRDefault="00DE1898">
      <w:pPr>
        <w:rPr>
          <w:rFonts w:ascii="Theinhardt" w:eastAsia="Theinhardt" w:hAnsi="Theinhardt" w:cs="Theinhardt"/>
        </w:rPr>
      </w:pPr>
      <w:r>
        <w:rPr>
          <w:rFonts w:ascii="Theinhardt" w:eastAsia="Theinhardt" w:hAnsi="Theinhardt" w:cs="Theinhardt"/>
        </w:rPr>
        <w:t>Courtesy the artist</w:t>
      </w:r>
    </w:p>
    <w:p w14:paraId="0000007C" w14:textId="77777777" w:rsidR="009D5C86" w:rsidRDefault="009D5C86">
      <w:pPr>
        <w:rPr>
          <w:rFonts w:ascii="Theinhardt" w:eastAsia="Theinhardt" w:hAnsi="Theinhardt" w:cs="Theinhardt"/>
        </w:rPr>
      </w:pPr>
    </w:p>
    <w:p w14:paraId="0000007D" w14:textId="77777777" w:rsidR="009D5C86" w:rsidRDefault="00DE1898">
      <w:pPr>
        <w:rPr>
          <w:rFonts w:ascii="Theinhardt" w:eastAsia="Theinhardt" w:hAnsi="Theinhardt" w:cs="Theinhardt"/>
        </w:rPr>
      </w:pPr>
      <w:r>
        <w:rPr>
          <w:rFonts w:ascii="Theinhardt" w:eastAsia="Theinhardt" w:hAnsi="Theinhardt" w:cs="Theinhardt"/>
        </w:rPr>
        <w:t xml:space="preserve">The conversation is made possible through the access of translation, which—along with the artists’ locations, languages, and voices— becomes part of the material of the video. </w:t>
      </w:r>
    </w:p>
    <w:p w14:paraId="0000007E" w14:textId="77777777" w:rsidR="009D5C86" w:rsidRDefault="00DE1898">
      <w:pPr>
        <w:rPr>
          <w:rFonts w:ascii="Theinhardt" w:eastAsia="Theinhardt" w:hAnsi="Theinhardt" w:cs="Theinhardt"/>
        </w:rPr>
      </w:pPr>
      <w:r>
        <w:rPr>
          <w:rFonts w:ascii="Theinhardt" w:eastAsia="Theinhardt" w:hAnsi="Theinhardt" w:cs="Theinhardt"/>
        </w:rPr>
        <w:t>The conversation crosses geographical, language, and cultural boundaries. It integrates visual descriptions as well as English and Spanish captions.</w:t>
      </w:r>
    </w:p>
    <w:sectPr w:rsidR="009D5C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einhardt Medium">
    <w:panose1 w:val="020B0604020202020204"/>
    <w:charset w:val="4D"/>
    <w:family w:val="auto"/>
    <w:notTrueType/>
    <w:pitch w:val="variable"/>
    <w:sig w:usb0="A00000EF" w:usb1="4000206B" w:usb2="00000008" w:usb3="00000000" w:csb0="00000093" w:csb1="00000000"/>
  </w:font>
  <w:font w:name="Theinhardt">
    <w:panose1 w:val="020B0604020202020204"/>
    <w:charset w:val="4D"/>
    <w:family w:val="auto"/>
    <w:notTrueType/>
    <w:pitch w:val="variable"/>
    <w:sig w:usb0="A00000EF" w:usb1="4000206B"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86"/>
    <w:rsid w:val="0022582E"/>
    <w:rsid w:val="004C72BE"/>
    <w:rsid w:val="006146BD"/>
    <w:rsid w:val="00927DC8"/>
    <w:rsid w:val="009D5C86"/>
    <w:rsid w:val="00DE1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80DECA2"/>
  <w15:docId w15:val="{2CA3CB2E-B65A-144A-BC07-56DAEDE8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bYB9EEXX6jcmQCzR2FEM7zWiw==">AMUW2mWOlgrAQveP5flea0hsWkPMwJCttxy/1Edco9nG/CyMvQCCTE4Gse4N/4mE7XjIt99fpzQMrty1BUfGyjepsTVuvMK6zEuBQNY4mjkc3SLzrhEVuqg=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1190</Words>
  <Characters>5896</Characters>
  <Application>Microsoft Office Word</Application>
  <DocSecurity>0</DocSecurity>
  <Lines>173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Schoppe</dc:creator>
  <cp:lastModifiedBy>Erica Schoppe</cp:lastModifiedBy>
  <cp:revision>4</cp:revision>
  <dcterms:created xsi:type="dcterms:W3CDTF">2022-03-17T18:14:00Z</dcterms:created>
  <dcterms:modified xsi:type="dcterms:W3CDTF">2022-05-12T20:45:00Z</dcterms:modified>
</cp:coreProperties>
</file>